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9C351E">
      <w:pPr>
        <w:pStyle w:val="2"/>
        <w:widowControl/>
        <w:spacing w:beforeAutospacing="0" w:afterAutospacing="0" w:line="390" w:lineRule="atLeast"/>
        <w:ind w:firstLine="420"/>
        <w:jc w:val="both"/>
        <w:rPr>
          <w:rFonts w:ascii="宋体" w:hAnsi="宋体" w:eastAsia="宋体" w:cs="宋体"/>
          <w:color w:val="333333"/>
        </w:rPr>
      </w:pPr>
      <w:r>
        <w:rPr>
          <w:rFonts w:hint="eastAsia" w:ascii="宋体" w:hAnsi="宋体" w:eastAsia="宋体" w:cs="宋体"/>
          <w:color w:val="333333"/>
        </w:rPr>
        <w:t>项目基本要求：</w:t>
      </w:r>
    </w:p>
    <w:tbl>
      <w:tblPr>
        <w:tblStyle w:val="3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276"/>
        <w:gridCol w:w="6571"/>
      </w:tblGrid>
      <w:tr w14:paraId="4B69EC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E40EFC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1FA898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名称</w:t>
            </w:r>
          </w:p>
        </w:tc>
        <w:tc>
          <w:tcPr>
            <w:tcW w:w="65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C93C142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要求</w:t>
            </w:r>
          </w:p>
        </w:tc>
      </w:tr>
      <w:tr w14:paraId="50F819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D31841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5A8AF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机房装修</w:t>
            </w:r>
          </w:p>
        </w:tc>
        <w:tc>
          <w:tcPr>
            <w:tcW w:w="65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3925C9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新机房1处砖墙隔断拆除、2面窗户封堵（1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t>.5M*2M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）、1扇木门更换为甲级钢制防火门、机房墙面油漆、抗静电活动地板、静电消除装置、机柜承重底座、灯、插座线缆、安全出口、疏散指示灯等，原机房精密空调移机至新机房。</w:t>
            </w:r>
          </w:p>
        </w:tc>
      </w:tr>
      <w:tr w14:paraId="6B7094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884050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E9BB7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机房电气系统 </w:t>
            </w:r>
          </w:p>
        </w:tc>
        <w:tc>
          <w:tcPr>
            <w:tcW w:w="6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9C9BD5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2条总输入电缆（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t>YJV 4*25+1*16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，合计约1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t>30M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）分别接入配电房和发电机、配电箱、具备</w:t>
            </w:r>
            <w:r>
              <w:rPr>
                <w:rFonts w:hint="eastAsia" w:ascii="宋体" w:hAnsi="宋体" w:eastAsia="宋体" w:cs="宋体"/>
                <w:sz w:val="24"/>
              </w:rPr>
              <w:t>125%负载下10分钟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过载能力的 15KVA UPS系统、1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t>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节12V100AH蓄电池组及电池柜、5个42U机柜（每个机柜配置理线架及2个P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t>DU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，1路U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t>PS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接入，1路市电接入）、机房接地系统、机柜及设备接地。</w:t>
            </w:r>
          </w:p>
        </w:tc>
      </w:tr>
      <w:tr w14:paraId="13CC2A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035901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F56F6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安防门禁系统 </w:t>
            </w:r>
          </w:p>
        </w:tc>
        <w:tc>
          <w:tcPr>
            <w:tcW w:w="6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AC006A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独立硬盘录像机及2个200W像素POE网络摄像机、POE交换机、人脸刷卡门禁系统、磁力锁。</w:t>
            </w:r>
          </w:p>
        </w:tc>
      </w:tr>
      <w:tr w14:paraId="6C0C0E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A1F04B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74537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气体消防系统 </w:t>
            </w:r>
          </w:p>
        </w:tc>
        <w:tc>
          <w:tcPr>
            <w:tcW w:w="6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BB1B8D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采用柜式七氟丙烷灭火装置，配置消防主机。配套机械式泄压口、</w:t>
            </w:r>
            <w:r>
              <w:rPr>
                <w:rFonts w:hint="eastAsia"/>
                <w:sz w:val="22"/>
                <w:szCs w:val="22"/>
              </w:rPr>
              <w:t>光电感烟火灾探测器、感温火灾探测器、气体启停按钮、放气指示灯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、</w:t>
            </w:r>
            <w:r>
              <w:rPr>
                <w:rFonts w:hint="eastAsia"/>
                <w:sz w:val="22"/>
                <w:szCs w:val="22"/>
              </w:rPr>
              <w:t>声光报警器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二线制</w:t>
            </w:r>
            <w:r>
              <w:rPr>
                <w:rFonts w:hint="eastAsia"/>
                <w:sz w:val="22"/>
                <w:szCs w:val="22"/>
              </w:rPr>
              <w:t>手自动按钮等必要配套设施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。</w:t>
            </w:r>
          </w:p>
        </w:tc>
      </w:tr>
      <w:tr w14:paraId="691CD5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5685E6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97355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动力环境监控系统</w:t>
            </w:r>
          </w:p>
        </w:tc>
        <w:tc>
          <w:tcPr>
            <w:tcW w:w="6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4093F0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动力环境监控主机及系统，包含GSM短信+语音报警，配套</w:t>
            </w:r>
          </w:p>
          <w:p w14:paraId="34E5A5F7"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烟感探测器、温湿度传感器、漏水传感器、红外探测器、UPS接口协议软件、精密空调接口协议软件等实现机房实时状态动态显示。</w:t>
            </w:r>
          </w:p>
        </w:tc>
      </w:tr>
      <w:tr w14:paraId="2B95D6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81B85C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331CF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网络系统</w:t>
            </w:r>
          </w:p>
        </w:tc>
        <w:tc>
          <w:tcPr>
            <w:tcW w:w="6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073372C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号楼楼层交换机采用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t>48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千兆口，上行万兆光口，楼层接入由原接入机房改为接入楼层弱电间，并同时完成面板端口整理修复。</w:t>
            </w:r>
          </w:p>
          <w:p w14:paraId="5AF1CE5B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汇聚层交换机升级为采用2台2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口万兆光口交换机堆叠部署，避免单点故障。</w:t>
            </w:r>
          </w:p>
          <w:p w14:paraId="7081691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核心交换机升级为2台2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口万兆光口交换机堆叠部署，同时作为超融合平台内部通讯交换机。故搬迁过程需对原超融合平台进行配置优化。</w:t>
            </w:r>
          </w:p>
          <w:p w14:paraId="467509D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核心防火墙上下行线路改为万兆光线路。</w:t>
            </w:r>
          </w:p>
          <w:p w14:paraId="4718432F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现网核心交换机作为服务器区接入交换机，现网汇聚交换机作为网管交换机等。</w:t>
            </w:r>
          </w:p>
          <w:p w14:paraId="61BBDCF8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院内网络将由2层网络升级为3层网络架构，需对各网络设备进行合理的预配置，并在切换时提供服务支持。</w:t>
            </w:r>
          </w:p>
          <w:p w14:paraId="4DEA2B8E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41B422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D3E574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62407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系统迁移</w:t>
            </w:r>
          </w:p>
        </w:tc>
        <w:tc>
          <w:tcPr>
            <w:tcW w:w="6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A5032A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对医院现有的业务无影响，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在尽可能不停机情况下，将系统迁移至新机房内运行。</w:t>
            </w:r>
          </w:p>
        </w:tc>
      </w:tr>
      <w:tr w14:paraId="2ABD91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152265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9EA56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IT运维管理系统</w:t>
            </w:r>
          </w:p>
        </w:tc>
        <w:tc>
          <w:tcPr>
            <w:tcW w:w="6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F3B8DD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支持对各个厂商的网络设备、服务器、数据库、中间件、存储、虚拟资源等IT资源，实现对院内IT资源的监控。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支持资产管理，可查看详细资产清单。资产属性字段可扩展。运维人员可以搜索和统计资产的维保信息，如设备厂商、维保开始和到期时间等。统计资产的使用年限、采购额，按照状态、类型进行统计，供应商基础信息的管理等。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授权节点不少于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t>500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。</w:t>
            </w:r>
          </w:p>
        </w:tc>
      </w:tr>
      <w:tr w14:paraId="2FC70A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422DB4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793E5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设备搬迁</w:t>
            </w:r>
          </w:p>
        </w:tc>
        <w:tc>
          <w:tcPr>
            <w:tcW w:w="6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8763AF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原机房需清空，原机房内硬件设备、监控系统、电话系统需搬迁需搬迁。</w:t>
            </w:r>
          </w:p>
          <w:p w14:paraId="1FA74DE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号楼2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t>F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机房内现有广播系统需移机上架，网络系统需重新整理移机。</w:t>
            </w:r>
          </w:p>
          <w:p w14:paraId="5759EC31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配合运营商完成线路梳理、割接。</w:t>
            </w:r>
          </w:p>
        </w:tc>
      </w:tr>
      <w:tr w14:paraId="2F5C4D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6E014D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E74C9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其它要求</w:t>
            </w:r>
          </w:p>
        </w:tc>
        <w:tc>
          <w:tcPr>
            <w:tcW w:w="6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42EE75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本项目实施在医院核心机房需对医院现有的业务无影响。</w:t>
            </w:r>
          </w:p>
          <w:p w14:paraId="2198AC16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号楼、2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号楼的弱电线路需梳理，点位一一对应，标签明了。</w:t>
            </w:r>
          </w:p>
          <w:p w14:paraId="10D2214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网线跳线采用六类CAT6类非屏蔽8芯双绞成品线、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OM3万兆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多模双工头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光纤跳线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。</w:t>
            </w:r>
          </w:p>
          <w:p w14:paraId="30B8D4E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机房的强弱电分离，不交叉。</w:t>
            </w:r>
          </w:p>
          <w:p w14:paraId="7D4E078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机柜内电线、跳线应捆扎整齐、规范，设备需接地。</w:t>
            </w:r>
          </w:p>
          <w:p w14:paraId="21720CA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项目费用包含项目所需辅材、垃圾清运、跳线、桥架管材、安装调试等。</w:t>
            </w:r>
          </w:p>
        </w:tc>
      </w:tr>
    </w:tbl>
    <w:p w14:paraId="4E380298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F501F6"/>
    <w:rsid w:val="5AF50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2024-11-19T11:13:00Z</dcterms:created>
  <dc:creator>墨莲</dc:creator>
  <cp:lastModifiedBy>墨莲</cp:lastModifiedBy>
  <dcterms:modified xsi:type="dcterms:W3CDTF">2024-11-19T11:13:23Z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6EEB4B3E51E245839D6B2B5CDA240606_11</vt:lpwstr>
  </property>
</Properties>
</file>