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E5572">
      <w:pPr>
        <w:pStyle w:val="4"/>
        <w:numPr>
          <w:ilvl w:val="0"/>
          <w:numId w:val="1"/>
        </w:numPr>
        <w:shd w:val="clear" w:color="auto" w:fill="FFFFFF"/>
        <w:spacing w:before="0" w:beforeAutospacing="0" w:after="135" w:afterAutospacing="0" w:line="360" w:lineRule="auto"/>
        <w:rPr>
          <w:rFonts w:hint="eastAsia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项目内容</w:t>
      </w:r>
    </w:p>
    <w:tbl>
      <w:tblPr>
        <w:tblStyle w:val="5"/>
        <w:tblW w:w="5000" w:type="pct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2211"/>
        <w:gridCol w:w="4165"/>
        <w:gridCol w:w="1674"/>
      </w:tblGrid>
      <w:tr w14:paraId="613447E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3D77E4"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129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EC9D2C"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采购项目名称</w:t>
            </w:r>
          </w:p>
        </w:tc>
        <w:tc>
          <w:tcPr>
            <w:tcW w:w="243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3A2B85"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采购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项目参数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需求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D29633"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数量</w:t>
            </w:r>
          </w:p>
        </w:tc>
      </w:tr>
      <w:tr w14:paraId="02D9F7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731EBE"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FE331C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落地式自助服务一体机I型</w:t>
            </w:r>
          </w:p>
        </w:tc>
        <w:tc>
          <w:tcPr>
            <w:tcW w:w="243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F77FFC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诊卡/社保卡读取功能、银行卡读取功能、凭单打印功能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  <w14:ligatures w14:val="none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须带有报告单/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  <w14:ligatures w14:val="none"/>
              </w:rPr>
              <w:t>病历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/清单打印模块（黑白激光）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、身份证读取功能、条码阅读功能、扫码支付功能等。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583C02"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台</w:t>
            </w:r>
          </w:p>
        </w:tc>
      </w:tr>
      <w:tr w14:paraId="114DD1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192615"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9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AA6610">
            <w:pPr>
              <w:widowControl/>
              <w:spacing w:line="276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落地式自助服务一体机II型</w:t>
            </w:r>
          </w:p>
        </w:tc>
        <w:tc>
          <w:tcPr>
            <w:tcW w:w="243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25E91F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就诊卡/社保卡读取功能、银行卡读取功能、凭单打印功能、身份证读取功能、条码阅读功能、扫码支付功能、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须带有现金储值钞箱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等。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2422EE"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台</w:t>
            </w:r>
          </w:p>
        </w:tc>
      </w:tr>
      <w:tr w14:paraId="7B8358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1C0DF3"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3</w:t>
            </w:r>
          </w:p>
        </w:tc>
        <w:tc>
          <w:tcPr>
            <w:tcW w:w="129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86C93C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落地式自助服务一体机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  <w14:ligatures w14:val="none"/>
              </w:rPr>
              <w:t>III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型</w:t>
            </w:r>
          </w:p>
        </w:tc>
        <w:tc>
          <w:tcPr>
            <w:tcW w:w="243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88F058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就诊卡/社保卡读取功能、银行卡读取功能、凭单打印功能、身份证读取功能、条码阅读功能、扫码支付功能等。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1421F9">
            <w:pPr>
              <w:widowControl/>
              <w:spacing w:line="276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6台</w:t>
            </w:r>
          </w:p>
        </w:tc>
      </w:tr>
      <w:tr w14:paraId="3E68B2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205F80"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4</w:t>
            </w:r>
          </w:p>
        </w:tc>
        <w:tc>
          <w:tcPr>
            <w:tcW w:w="129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80E9F8">
            <w:pPr>
              <w:widowControl/>
              <w:spacing w:line="276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落地式自助服务一体机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  <w14:ligatures w14:val="none"/>
              </w:rPr>
              <w:t>III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I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型</w:t>
            </w:r>
          </w:p>
        </w:tc>
        <w:tc>
          <w:tcPr>
            <w:tcW w:w="243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10E14F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就诊卡/社保卡读取功能、银行卡读取功能、凭单打印功能、身份证读取功能、条码阅读功能、扫码支付功能、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须带有自助建档发卡功能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等。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8381A4"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台</w:t>
            </w:r>
          </w:p>
        </w:tc>
      </w:tr>
      <w:tr w14:paraId="03CABF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4AE9EF"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5</w:t>
            </w:r>
          </w:p>
        </w:tc>
        <w:tc>
          <w:tcPr>
            <w:tcW w:w="129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656E7A">
            <w:pPr>
              <w:widowControl/>
              <w:spacing w:line="276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壁挂式自助机</w:t>
            </w:r>
          </w:p>
        </w:tc>
        <w:tc>
          <w:tcPr>
            <w:tcW w:w="243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C81F8F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诊卡/社保卡读取功能、凭单打印功能、身份证读取功能、条码阅读功能、扫码支付功能等。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389572"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台</w:t>
            </w:r>
          </w:p>
        </w:tc>
      </w:tr>
      <w:tr w14:paraId="572926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C8296F"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5</w:t>
            </w:r>
          </w:p>
        </w:tc>
        <w:tc>
          <w:tcPr>
            <w:tcW w:w="129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9CB0BF">
            <w:pPr>
              <w:widowControl/>
              <w:spacing w:line="276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自助机服务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系统</w:t>
            </w:r>
          </w:p>
        </w:tc>
        <w:tc>
          <w:tcPr>
            <w:tcW w:w="243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C3659B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实现预约挂号、门诊充值、报告查询、报告打印等功能。支持自助建档、支持微信/支付宝扫码支付，支持微信刷脸支付等能力。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8D547B"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1套</w:t>
            </w:r>
          </w:p>
        </w:tc>
      </w:tr>
    </w:tbl>
    <w:p w14:paraId="5685ECF7">
      <w:pPr>
        <w:pStyle w:val="4"/>
        <w:numPr>
          <w:ilvl w:val="0"/>
          <w:numId w:val="1"/>
        </w:numPr>
        <w:shd w:val="clear" w:color="auto" w:fill="FFFFFF"/>
        <w:spacing w:before="0" w:beforeAutospacing="0" w:after="135" w:afterAutospacing="0"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其他服务要求</w:t>
      </w:r>
    </w:p>
    <w:p w14:paraId="2D6385A4">
      <w:pPr>
        <w:pStyle w:val="4"/>
        <w:shd w:val="clear" w:color="auto" w:fill="FFFFFF"/>
        <w:spacing w:before="0" w:beforeAutospacing="0" w:after="135" w:afterAutospacing="0" w:line="360" w:lineRule="auto"/>
        <w:ind w:firstLine="480"/>
        <w:jc w:val="both"/>
        <w:rPr>
          <w:rFonts w:hint="eastAsia"/>
        </w:rPr>
      </w:pPr>
      <w:r>
        <w:t>1、</w:t>
      </w:r>
      <w:r>
        <w:rPr>
          <w:rFonts w:hint="eastAsia"/>
        </w:rPr>
        <w:t>供应商须承诺支持自助机设备外观定制。</w:t>
      </w:r>
    </w:p>
    <w:p w14:paraId="3574042C">
      <w:pPr>
        <w:pStyle w:val="4"/>
        <w:shd w:val="clear" w:color="auto" w:fill="FFFFFF"/>
        <w:spacing w:before="0" w:beforeAutospacing="0" w:after="135" w:afterAutospacing="0" w:line="360" w:lineRule="auto"/>
        <w:ind w:firstLine="480"/>
        <w:jc w:val="both"/>
      </w:pPr>
      <w:r>
        <w:rPr>
          <w:rFonts w:hint="eastAsia"/>
        </w:rPr>
        <w:t>2、供应商须</w:t>
      </w:r>
      <w:r>
        <w:t>提供为期</w:t>
      </w:r>
      <w:r>
        <w:rPr>
          <w:rFonts w:hint="eastAsia"/>
        </w:rPr>
        <w:t>3</w:t>
      </w:r>
      <w:r>
        <w:t>年自助机</w:t>
      </w:r>
      <w:r>
        <w:rPr>
          <w:rFonts w:hint="eastAsia"/>
        </w:rPr>
        <w:t>服务系统</w:t>
      </w:r>
      <w:r>
        <w:t>免费维</w:t>
      </w:r>
      <w:r>
        <w:rPr>
          <w:rFonts w:hint="eastAsia"/>
        </w:rPr>
        <w:t>保</w:t>
      </w:r>
      <w:r>
        <w:t>服务。</w:t>
      </w:r>
    </w:p>
    <w:p w14:paraId="4011B4AB">
      <w:pPr>
        <w:pStyle w:val="4"/>
        <w:shd w:val="clear" w:color="auto" w:fill="FFFFFF"/>
        <w:spacing w:before="0" w:beforeAutospacing="0" w:after="135" w:afterAutospacing="0" w:line="360" w:lineRule="auto"/>
        <w:ind w:firstLine="480"/>
        <w:jc w:val="both"/>
      </w:pPr>
      <w:r>
        <w:rPr>
          <w:rFonts w:hint="eastAsia"/>
        </w:rPr>
        <w:t>3</w:t>
      </w:r>
      <w:r>
        <w:t>、</w:t>
      </w:r>
      <w:r>
        <w:rPr>
          <w:rFonts w:hint="eastAsia"/>
        </w:rPr>
        <w:t>供应商须</w:t>
      </w:r>
      <w:r>
        <w:t>提供</w:t>
      </w:r>
      <w:r>
        <w:rPr>
          <w:rFonts w:hint="eastAsia"/>
        </w:rPr>
        <w:t>所有报名参选自助机</w:t>
      </w:r>
      <w:r>
        <w:t>机型图（彩图）</w:t>
      </w:r>
      <w:r>
        <w:rPr>
          <w:rFonts w:hint="eastAsia"/>
        </w:rPr>
        <w:t>，同时设备配套提供的自助服务系统</w:t>
      </w:r>
      <w:r>
        <w:t>功能</w:t>
      </w:r>
      <w:r>
        <w:rPr>
          <w:rFonts w:hint="eastAsia"/>
        </w:rPr>
        <w:t>必须与原有自助机设备完全一致，并承诺支持与医院统一支付对账系统对接账单对账功能，方便我院财务统一对账管理</w:t>
      </w:r>
      <w:r>
        <w:t>。</w:t>
      </w:r>
    </w:p>
    <w:p w14:paraId="2B5D98ED">
      <w:pPr>
        <w:pStyle w:val="4"/>
        <w:shd w:val="clear" w:color="auto" w:fill="FFFFFF"/>
        <w:spacing w:before="0" w:beforeAutospacing="0" w:after="135" w:afterAutospacing="0" w:line="360" w:lineRule="auto"/>
        <w:ind w:firstLine="480"/>
        <w:jc w:val="both"/>
      </w:pPr>
      <w:r>
        <w:rPr>
          <w:rFonts w:hint="eastAsia"/>
        </w:rPr>
        <w:t>4</w:t>
      </w:r>
      <w:r>
        <w:t>、质保期间免费提供维修、巡检、除尘服务，配合医院业务系统对接自助机的功能调试。</w:t>
      </w:r>
    </w:p>
    <w:p w14:paraId="1CF6F232">
      <w:pPr>
        <w:pStyle w:val="4"/>
        <w:shd w:val="clear" w:color="auto" w:fill="FFFFFF"/>
        <w:spacing w:before="0" w:beforeAutospacing="0" w:after="135" w:afterAutospacing="0" w:line="360" w:lineRule="auto"/>
        <w:ind w:firstLine="480"/>
        <w:jc w:val="both"/>
      </w:pPr>
      <w:r>
        <w:rPr>
          <w:rFonts w:hint="eastAsia"/>
        </w:rPr>
        <w:t>5</w:t>
      </w:r>
      <w:r>
        <w:t>、服务期间指定一名维护人员与我院对接服务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并提供维护响应及处理时间</w:t>
      </w:r>
      <w:r>
        <w:t>。</w:t>
      </w:r>
    </w:p>
    <w:p w14:paraId="2CF462BA">
      <w:pPr>
        <w:pStyle w:val="4"/>
        <w:shd w:val="clear" w:color="auto" w:fill="FFFFFF"/>
        <w:spacing w:before="0" w:beforeAutospacing="0" w:after="135" w:afterAutospacing="0" w:line="360" w:lineRule="auto"/>
        <w:ind w:firstLine="480"/>
        <w:jc w:val="both"/>
        <w:rPr>
          <w:rFonts w:hint="eastAsia"/>
        </w:rPr>
      </w:pPr>
      <w:r>
        <w:rPr>
          <w:rFonts w:hint="eastAsia"/>
          <w:lang w:val="en-US" w:eastAsia="zh-CN"/>
        </w:rPr>
        <w:t>6、</w:t>
      </w:r>
      <w:r>
        <w:rPr>
          <w:rFonts w:hint="eastAsia"/>
        </w:rPr>
        <w:t>方案包括但不限于产品技术参数、规格、型号、性能及优势、产品报价单、售后服务、</w:t>
      </w:r>
      <w:r>
        <w:t>软件著作权登记证</w:t>
      </w:r>
      <w:r>
        <w:rPr>
          <w:rFonts w:hint="eastAsia"/>
        </w:rPr>
        <w:t>或</w:t>
      </w:r>
      <w:r>
        <w:t>等级资质</w:t>
      </w:r>
      <w:r>
        <w:rPr>
          <w:rFonts w:hint="eastAsia"/>
        </w:rPr>
        <w:t>证书等详细内容。</w:t>
      </w:r>
    </w:p>
    <w:p w14:paraId="18CF2B1C">
      <w:pPr>
        <w:pStyle w:val="4"/>
        <w:shd w:val="clear" w:color="auto" w:fill="FFFFFF"/>
        <w:spacing w:before="0" w:beforeAutospacing="0" w:after="135" w:afterAutospacing="0" w:line="360" w:lineRule="auto"/>
        <w:ind w:firstLine="480"/>
        <w:jc w:val="both"/>
        <w:rPr>
          <w:rFonts w:hint="eastAsia" w:eastAsia="宋体"/>
          <w:lang w:val="en-US" w:eastAsia="zh-CN"/>
        </w:rPr>
      </w:pPr>
    </w:p>
    <w:p w14:paraId="125FF5C7">
      <w:pPr>
        <w:pStyle w:val="4"/>
        <w:numPr>
          <w:ilvl w:val="0"/>
          <w:numId w:val="0"/>
        </w:numPr>
        <w:shd w:val="clear" w:color="auto" w:fill="FFFFFF"/>
        <w:spacing w:before="0" w:beforeAutospacing="0" w:after="135" w:afterAutospacing="0" w:line="360" w:lineRule="auto"/>
        <w:jc w:val="both"/>
        <w:rPr>
          <w:rFonts w:hint="eastAsia"/>
        </w:rPr>
      </w:pPr>
      <w:r>
        <w:rPr>
          <w:rFonts w:hint="eastAsia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multilevel"/>
    <w:tmpl w:val="00000008"/>
    <w:lvl w:ilvl="0" w:tentative="0">
      <w:start w:val="1"/>
      <w:numFmt w:val="chineseCountingThousand"/>
      <w:lvlText w:val="(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iZjA0ZTgwMjI5YWZhYTE4M2JiZmMzMzg0MDM2ZTkifQ=="/>
    <w:docVar w:name="KSO_WPS_MARK_KEY" w:val="7730c699-d0d5-4028-adb2-59b96195a125"/>
  </w:docVars>
  <w:rsids>
    <w:rsidRoot w:val="00000000"/>
    <w:rsid w:val="041F6403"/>
    <w:rsid w:val="2356126B"/>
    <w:rsid w:val="25D90D35"/>
    <w:rsid w:val="3CBE7E5D"/>
    <w:rsid w:val="490C3889"/>
    <w:rsid w:val="67E6671D"/>
    <w:rsid w:val="74B3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814</Words>
  <Characters>820</Characters>
  <Paragraphs>52</Paragraphs>
  <TotalTime>33</TotalTime>
  <ScaleCrop>false</ScaleCrop>
  <LinksUpToDate>false</LinksUpToDate>
  <CharactersWithSpaces>822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2024-11-20T03:15:00Z</dcterms:created>
  <dc:creator>磊 孙</dc:creator>
  <cp:lastModifiedBy>墨莲</cp:lastModifiedBy>
  <dcterms:modified xsi:type="dcterms:W3CDTF">2024-12-17T10:37:46Z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9E88091F21DB4979B42B1A922890DD8A_13</vt:lpwstr>
  </property>
  <property fmtid="{D5CDD505-2E9C-101B-9397-08002B2CF9AE}" pid="3" name="KSOProductBuildVer">
    <vt:lpwstr>2052-12.1.0.19302</vt:lpwstr>
  </property>
</Properties>
</file>