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3F92F">
      <w:pPr>
        <w:jc w:val="center"/>
        <w:rPr>
          <w:b/>
          <w:sz w:val="32"/>
          <w:szCs w:val="32"/>
        </w:rPr>
      </w:pPr>
      <w:r>
        <w:rPr>
          <w:rFonts w:hint="eastAsia"/>
          <w:b/>
          <w:sz w:val="32"/>
          <w:szCs w:val="32"/>
        </w:rPr>
        <w:t>福建中医药大学国医堂门诊部</w:t>
      </w:r>
    </w:p>
    <w:p w14:paraId="3192F614">
      <w:pPr>
        <w:jc w:val="center"/>
        <w:rPr>
          <w:b/>
          <w:sz w:val="32"/>
          <w:szCs w:val="32"/>
        </w:rPr>
      </w:pPr>
      <w:r>
        <w:rPr>
          <w:rFonts w:hint="eastAsia"/>
          <w:b/>
          <w:sz w:val="32"/>
          <w:szCs w:val="32"/>
          <w:lang w:val="en-US" w:eastAsia="zh-CN"/>
        </w:rPr>
        <w:t>医疗垃圾委托集中处置服务</w:t>
      </w:r>
      <w:r>
        <w:rPr>
          <w:rFonts w:hint="eastAsia"/>
          <w:b/>
          <w:sz w:val="32"/>
          <w:szCs w:val="32"/>
        </w:rPr>
        <w:t>采购询价单</w:t>
      </w:r>
    </w:p>
    <w:p w14:paraId="2348500E">
      <w:pPr>
        <w:rPr>
          <w:rFonts w:ascii="宋体" w:hAnsi="宋体"/>
          <w:sz w:val="28"/>
          <w:szCs w:val="28"/>
        </w:rPr>
      </w:pPr>
      <w:r>
        <w:rPr>
          <w:rFonts w:hint="eastAsia" w:ascii="宋体" w:hAnsi="宋体"/>
          <w:sz w:val="28"/>
          <w:szCs w:val="28"/>
        </w:rPr>
        <w:t>公司名称（盖章）：</w:t>
      </w:r>
    </w:p>
    <w:tbl>
      <w:tblPr>
        <w:tblStyle w:val="28"/>
        <w:tblW w:w="15455"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464"/>
        <w:gridCol w:w="857"/>
        <w:gridCol w:w="856"/>
        <w:gridCol w:w="1856"/>
        <w:gridCol w:w="1856"/>
        <w:gridCol w:w="1855"/>
        <w:gridCol w:w="1855"/>
        <w:gridCol w:w="2932"/>
      </w:tblGrid>
      <w:tr w14:paraId="202B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 w:hRule="atLeast"/>
        </w:trPr>
        <w:tc>
          <w:tcPr>
            <w:tcW w:w="924" w:type="dxa"/>
            <w:vAlign w:val="center"/>
          </w:tcPr>
          <w:p w14:paraId="3669E48B">
            <w:pPr>
              <w:jc w:val="center"/>
              <w:rPr>
                <w:rFonts w:ascii="宋体" w:hAnsi="宋体"/>
                <w:sz w:val="24"/>
              </w:rPr>
            </w:pPr>
            <w:r>
              <w:rPr>
                <w:rFonts w:hint="eastAsia" w:ascii="宋体" w:hAnsi="宋体"/>
                <w:sz w:val="24"/>
              </w:rPr>
              <w:t>序号</w:t>
            </w:r>
          </w:p>
        </w:tc>
        <w:tc>
          <w:tcPr>
            <w:tcW w:w="2464" w:type="dxa"/>
            <w:vAlign w:val="center"/>
          </w:tcPr>
          <w:p w14:paraId="625EA490">
            <w:pPr>
              <w:jc w:val="center"/>
              <w:rPr>
                <w:rFonts w:ascii="宋体" w:hAnsi="宋体"/>
                <w:sz w:val="24"/>
              </w:rPr>
            </w:pPr>
            <w:r>
              <w:rPr>
                <w:rFonts w:hint="eastAsia" w:ascii="宋体" w:hAnsi="宋体"/>
                <w:sz w:val="24"/>
              </w:rPr>
              <w:t>项目名称</w:t>
            </w:r>
          </w:p>
        </w:tc>
        <w:tc>
          <w:tcPr>
            <w:tcW w:w="857" w:type="dxa"/>
            <w:vAlign w:val="center"/>
          </w:tcPr>
          <w:p w14:paraId="1F2E51C4">
            <w:pPr>
              <w:jc w:val="center"/>
              <w:rPr>
                <w:rFonts w:ascii="宋体" w:hAnsi="宋体"/>
                <w:sz w:val="24"/>
              </w:rPr>
            </w:pPr>
            <w:r>
              <w:rPr>
                <w:rFonts w:hint="eastAsia" w:ascii="宋体" w:hAnsi="宋体"/>
                <w:sz w:val="24"/>
              </w:rPr>
              <w:t>单位</w:t>
            </w:r>
          </w:p>
        </w:tc>
        <w:tc>
          <w:tcPr>
            <w:tcW w:w="856" w:type="dxa"/>
            <w:vAlign w:val="center"/>
          </w:tcPr>
          <w:p w14:paraId="2C6D68A8">
            <w:pPr>
              <w:jc w:val="center"/>
              <w:rPr>
                <w:rFonts w:ascii="宋体" w:hAnsi="宋体"/>
                <w:sz w:val="24"/>
              </w:rPr>
            </w:pPr>
            <w:r>
              <w:rPr>
                <w:rFonts w:hint="eastAsia" w:ascii="宋体" w:hAnsi="宋体"/>
                <w:sz w:val="24"/>
              </w:rPr>
              <w:t>数量</w:t>
            </w:r>
          </w:p>
        </w:tc>
        <w:tc>
          <w:tcPr>
            <w:tcW w:w="1856" w:type="dxa"/>
            <w:vAlign w:val="center"/>
          </w:tcPr>
          <w:p w14:paraId="05B1563E">
            <w:pPr>
              <w:jc w:val="center"/>
              <w:rPr>
                <w:rFonts w:ascii="宋体" w:hAnsi="宋体"/>
                <w:sz w:val="24"/>
              </w:rPr>
            </w:pPr>
            <w:r>
              <w:rPr>
                <w:rFonts w:hint="eastAsia" w:ascii="宋体" w:hAnsi="宋体"/>
                <w:sz w:val="24"/>
              </w:rPr>
              <w:t>单价（元</w:t>
            </w:r>
            <w:r>
              <w:rPr>
                <w:rFonts w:hint="eastAsia" w:ascii="宋体" w:hAnsi="宋体"/>
                <w:sz w:val="24"/>
                <w:lang w:val="en-US" w:eastAsia="zh-CN"/>
              </w:rPr>
              <w:t>/</w:t>
            </w:r>
            <w:r>
              <w:rPr>
                <w:rFonts w:hint="eastAsia" w:ascii="宋体" w:hAnsi="宋体"/>
                <w:sz w:val="24"/>
                <w:lang w:eastAsia="zh-CN"/>
              </w:rPr>
              <w:t>月</w:t>
            </w:r>
            <w:r>
              <w:rPr>
                <w:rFonts w:hint="eastAsia" w:ascii="宋体" w:hAnsi="宋体"/>
                <w:sz w:val="24"/>
              </w:rPr>
              <w:t>）</w:t>
            </w:r>
          </w:p>
        </w:tc>
        <w:tc>
          <w:tcPr>
            <w:tcW w:w="1856" w:type="dxa"/>
            <w:vAlign w:val="center"/>
          </w:tcPr>
          <w:p w14:paraId="32A15D0D">
            <w:pPr>
              <w:jc w:val="center"/>
              <w:rPr>
                <w:rFonts w:ascii="宋体" w:hAnsi="宋体"/>
                <w:sz w:val="24"/>
              </w:rPr>
            </w:pPr>
            <w:r>
              <w:rPr>
                <w:rFonts w:hint="eastAsia" w:ascii="宋体" w:hAnsi="宋体"/>
                <w:sz w:val="24"/>
                <w:lang w:eastAsia="zh-CN"/>
              </w:rPr>
              <w:t>总</w:t>
            </w:r>
            <w:r>
              <w:rPr>
                <w:rFonts w:hint="eastAsia" w:ascii="宋体" w:hAnsi="宋体"/>
                <w:sz w:val="24"/>
              </w:rPr>
              <w:t>金额（元</w:t>
            </w:r>
            <w:r>
              <w:rPr>
                <w:rFonts w:hint="eastAsia" w:ascii="宋体" w:hAnsi="宋体"/>
                <w:sz w:val="24"/>
                <w:lang w:val="en-US" w:eastAsia="zh-CN"/>
              </w:rPr>
              <w:t>/年</w:t>
            </w:r>
            <w:r>
              <w:rPr>
                <w:rFonts w:hint="eastAsia" w:ascii="宋体" w:hAnsi="宋体"/>
                <w:sz w:val="24"/>
              </w:rPr>
              <w:t>）</w:t>
            </w:r>
          </w:p>
        </w:tc>
        <w:tc>
          <w:tcPr>
            <w:tcW w:w="1855" w:type="dxa"/>
            <w:vAlign w:val="center"/>
          </w:tcPr>
          <w:p w14:paraId="0B5731EF">
            <w:pPr>
              <w:jc w:val="center"/>
              <w:rPr>
                <w:rFonts w:hint="eastAsia" w:ascii="宋体" w:hAnsi="宋体" w:eastAsiaTheme="minorEastAsia"/>
                <w:sz w:val="24"/>
                <w:lang w:val="en-US" w:eastAsia="zh-CN"/>
              </w:rPr>
            </w:pPr>
            <w:r>
              <w:rPr>
                <w:rFonts w:hint="eastAsia" w:ascii="宋体" w:hAnsi="宋体"/>
                <w:sz w:val="24"/>
                <w:lang w:val="en-US" w:eastAsia="zh-CN"/>
              </w:rPr>
              <w:t>月控制价（元）</w:t>
            </w:r>
          </w:p>
        </w:tc>
        <w:tc>
          <w:tcPr>
            <w:tcW w:w="1855" w:type="dxa"/>
            <w:vAlign w:val="center"/>
          </w:tcPr>
          <w:p w14:paraId="4B2467FD">
            <w:pPr>
              <w:jc w:val="center"/>
              <w:rPr>
                <w:rFonts w:ascii="宋体" w:hAnsi="宋体"/>
                <w:sz w:val="24"/>
              </w:rPr>
            </w:pPr>
            <w:r>
              <w:rPr>
                <w:rFonts w:hint="eastAsia" w:ascii="宋体" w:hAnsi="宋体"/>
                <w:sz w:val="24"/>
              </w:rPr>
              <w:t>控制价（元</w:t>
            </w:r>
            <w:r>
              <w:rPr>
                <w:rFonts w:hint="eastAsia" w:ascii="宋体" w:hAnsi="宋体"/>
                <w:sz w:val="24"/>
                <w:lang w:val="en-US" w:eastAsia="zh-CN"/>
              </w:rPr>
              <w:t>/年</w:t>
            </w:r>
            <w:r>
              <w:rPr>
                <w:rFonts w:hint="eastAsia" w:ascii="宋体" w:hAnsi="宋体"/>
                <w:sz w:val="24"/>
              </w:rPr>
              <w:t>）</w:t>
            </w:r>
          </w:p>
        </w:tc>
        <w:tc>
          <w:tcPr>
            <w:tcW w:w="2932" w:type="dxa"/>
            <w:vAlign w:val="center"/>
          </w:tcPr>
          <w:p w14:paraId="48F46801">
            <w:pPr>
              <w:jc w:val="center"/>
              <w:rPr>
                <w:rFonts w:ascii="宋体" w:hAnsi="宋体"/>
                <w:sz w:val="24"/>
              </w:rPr>
            </w:pPr>
            <w:r>
              <w:rPr>
                <w:rFonts w:hint="eastAsia" w:ascii="宋体" w:hAnsi="宋体"/>
                <w:sz w:val="24"/>
              </w:rPr>
              <w:t>采购内容及要求</w:t>
            </w:r>
          </w:p>
        </w:tc>
      </w:tr>
      <w:tr w14:paraId="412E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24" w:type="dxa"/>
            <w:shd w:val="clear" w:color="auto" w:fill="auto"/>
            <w:vAlign w:val="center"/>
          </w:tcPr>
          <w:p w14:paraId="6AA5B447">
            <w:pPr>
              <w:jc w:val="center"/>
              <w:rPr>
                <w:rFonts w:ascii="宋体" w:hAnsi="宋体"/>
                <w:sz w:val="24"/>
              </w:rPr>
            </w:pPr>
            <w:bookmarkStart w:id="0" w:name="OLE_LINK7" w:colFirst="5" w:colLast="5"/>
            <w:bookmarkStart w:id="1" w:name="OLE_LINK6" w:colFirst="3" w:colLast="3"/>
            <w:bookmarkStart w:id="2" w:name="OLE_LINK11" w:colFirst="1" w:colLast="1"/>
            <w:bookmarkStart w:id="3" w:name="OLE_LINK5" w:colFirst="1" w:colLast="1"/>
            <w:bookmarkStart w:id="4" w:name="OLE_LINK3" w:colFirst="5" w:colLast="5"/>
            <w:r>
              <w:rPr>
                <w:rFonts w:hint="eastAsia" w:ascii="宋体" w:hAnsi="宋体"/>
                <w:sz w:val="24"/>
              </w:rPr>
              <w:t>1</w:t>
            </w:r>
          </w:p>
        </w:tc>
        <w:tc>
          <w:tcPr>
            <w:tcW w:w="2464" w:type="dxa"/>
            <w:shd w:val="clear" w:color="FFFF00" w:fill="auto"/>
            <w:vAlign w:val="center"/>
          </w:tcPr>
          <w:p w14:paraId="3FD8FF02">
            <w:pPr>
              <w:jc w:val="center"/>
              <w:rPr>
                <w:rFonts w:hint="eastAsia" w:ascii="宋体" w:hAnsi="宋体" w:eastAsia="仿宋"/>
                <w:sz w:val="24"/>
                <w:lang w:val="en-US" w:eastAsia="zh-CN"/>
              </w:rPr>
            </w:pPr>
            <w:r>
              <w:rPr>
                <w:rFonts w:hint="eastAsia" w:ascii="宋体" w:hAnsi="宋体"/>
                <w:sz w:val="24"/>
                <w:lang w:val="en-US" w:eastAsia="zh-CN"/>
              </w:rPr>
              <w:t>医疗垃圾委托集中处置服务采购</w:t>
            </w:r>
          </w:p>
        </w:tc>
        <w:tc>
          <w:tcPr>
            <w:tcW w:w="857" w:type="dxa"/>
            <w:shd w:val="clear" w:color="FFFF00" w:fill="auto"/>
            <w:vAlign w:val="center"/>
          </w:tcPr>
          <w:p w14:paraId="17A56AC4">
            <w:pPr>
              <w:jc w:val="center"/>
              <w:rPr>
                <w:rFonts w:hint="eastAsia" w:ascii="宋体" w:hAnsi="宋体" w:eastAsiaTheme="minorEastAsia"/>
                <w:sz w:val="24"/>
                <w:lang w:eastAsia="zh-CN"/>
              </w:rPr>
            </w:pPr>
            <w:r>
              <w:rPr>
                <w:rFonts w:hint="eastAsia" w:ascii="宋体" w:hAnsi="宋体"/>
                <w:sz w:val="24"/>
                <w:lang w:eastAsia="zh-CN"/>
              </w:rPr>
              <w:t>年</w:t>
            </w:r>
          </w:p>
        </w:tc>
        <w:tc>
          <w:tcPr>
            <w:tcW w:w="856" w:type="dxa"/>
            <w:shd w:val="clear" w:color="FFFF00" w:fill="auto"/>
            <w:vAlign w:val="center"/>
          </w:tcPr>
          <w:p w14:paraId="55BA5195">
            <w:pPr>
              <w:jc w:val="center"/>
              <w:rPr>
                <w:rFonts w:hint="eastAsia" w:ascii="宋体" w:hAnsi="宋体" w:eastAsiaTheme="minorEastAsia"/>
                <w:sz w:val="24"/>
                <w:lang w:val="en-US" w:eastAsia="zh-CN"/>
              </w:rPr>
            </w:pPr>
            <w:r>
              <w:rPr>
                <w:rFonts w:hint="eastAsia" w:ascii="宋体" w:hAnsi="宋体"/>
                <w:sz w:val="24"/>
                <w:lang w:val="en-US" w:eastAsia="zh-CN"/>
              </w:rPr>
              <w:t>1</w:t>
            </w:r>
          </w:p>
        </w:tc>
        <w:tc>
          <w:tcPr>
            <w:tcW w:w="1856" w:type="dxa"/>
            <w:shd w:val="clear" w:color="FFFF00" w:fill="auto"/>
            <w:vAlign w:val="top"/>
          </w:tcPr>
          <w:p w14:paraId="2D480C6B">
            <w:pPr>
              <w:jc w:val="center"/>
              <w:rPr>
                <w:rFonts w:cs="宋体" w:asciiTheme="minorEastAsia" w:hAnsiTheme="minorEastAsia"/>
                <w:sz w:val="24"/>
              </w:rPr>
            </w:pPr>
          </w:p>
        </w:tc>
        <w:tc>
          <w:tcPr>
            <w:tcW w:w="1856" w:type="dxa"/>
            <w:vAlign w:val="center"/>
          </w:tcPr>
          <w:p w14:paraId="07069179">
            <w:pPr>
              <w:jc w:val="center"/>
              <w:rPr>
                <w:rFonts w:ascii="宋体" w:hAnsi="宋体"/>
                <w:sz w:val="24"/>
              </w:rPr>
            </w:pPr>
          </w:p>
        </w:tc>
        <w:tc>
          <w:tcPr>
            <w:tcW w:w="1855" w:type="dxa"/>
            <w:vAlign w:val="center"/>
          </w:tcPr>
          <w:p w14:paraId="752C7064">
            <w:pPr>
              <w:jc w:val="center"/>
              <w:rPr>
                <w:rFonts w:hint="default" w:ascii="宋体" w:hAnsi="宋体"/>
                <w:sz w:val="24"/>
                <w:lang w:val="en-US" w:eastAsia="zh-CN"/>
              </w:rPr>
            </w:pPr>
            <w:r>
              <w:rPr>
                <w:rFonts w:hint="eastAsia" w:ascii="宋体" w:hAnsi="宋体"/>
                <w:sz w:val="24"/>
                <w:lang w:val="en-US" w:eastAsia="zh-CN"/>
              </w:rPr>
              <w:t>2650</w:t>
            </w:r>
          </w:p>
        </w:tc>
        <w:tc>
          <w:tcPr>
            <w:tcW w:w="1855" w:type="dxa"/>
            <w:vAlign w:val="center"/>
          </w:tcPr>
          <w:p w14:paraId="432E86EE">
            <w:pPr>
              <w:jc w:val="center"/>
              <w:rPr>
                <w:rFonts w:hint="default" w:ascii="宋体" w:hAnsi="宋体"/>
                <w:sz w:val="24"/>
                <w:lang w:val="en-US"/>
              </w:rPr>
            </w:pPr>
            <w:r>
              <w:rPr>
                <w:rFonts w:hint="eastAsia" w:ascii="宋体" w:hAnsi="宋体"/>
                <w:sz w:val="24"/>
                <w:lang w:val="en-US" w:eastAsia="zh-CN"/>
              </w:rPr>
              <w:t>31800</w:t>
            </w:r>
          </w:p>
        </w:tc>
        <w:tc>
          <w:tcPr>
            <w:tcW w:w="2932" w:type="dxa"/>
            <w:vAlign w:val="center"/>
          </w:tcPr>
          <w:p w14:paraId="676AA14F">
            <w:pPr>
              <w:jc w:val="center"/>
              <w:rPr>
                <w:rFonts w:ascii="宋体" w:hAnsi="宋体"/>
                <w:sz w:val="24"/>
              </w:rPr>
            </w:pPr>
            <w:r>
              <w:rPr>
                <w:rFonts w:hint="eastAsia" w:ascii="宋体" w:hAnsi="宋体"/>
                <w:sz w:val="24"/>
              </w:rPr>
              <w:t>详见附件一</w:t>
            </w:r>
          </w:p>
        </w:tc>
      </w:tr>
      <w:tr w14:paraId="116E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388" w:type="dxa"/>
            <w:gridSpan w:val="2"/>
            <w:shd w:val="clear" w:color="auto" w:fill="auto"/>
            <w:vAlign w:val="center"/>
          </w:tcPr>
          <w:p w14:paraId="00C25B0F">
            <w:pPr>
              <w:jc w:val="center"/>
              <w:rPr>
                <w:rFonts w:hint="eastAsia" w:ascii="宋体" w:hAnsi="宋体" w:eastAsiaTheme="minorEastAsia" w:cstheme="minorBidi"/>
                <w:kern w:val="2"/>
                <w:sz w:val="24"/>
                <w:szCs w:val="21"/>
                <w:lang w:val="en-US" w:eastAsia="zh-CN" w:bidi="ar-SA"/>
              </w:rPr>
            </w:pPr>
            <w:r>
              <w:rPr>
                <w:rFonts w:hint="eastAsia" w:ascii="宋体" w:hAnsi="宋体"/>
                <w:sz w:val="24"/>
              </w:rPr>
              <w:t>合计金额（元）</w:t>
            </w:r>
          </w:p>
        </w:tc>
        <w:tc>
          <w:tcPr>
            <w:tcW w:w="12067" w:type="dxa"/>
            <w:gridSpan w:val="7"/>
            <w:shd w:val="clear" w:color="FFFF00" w:fill="auto"/>
            <w:vAlign w:val="top"/>
          </w:tcPr>
          <w:p w14:paraId="793AA8BB">
            <w:pPr>
              <w:tabs>
                <w:tab w:val="left" w:pos="2113"/>
              </w:tabs>
              <w:spacing w:line="720" w:lineRule="auto"/>
              <w:jc w:val="both"/>
              <w:rPr>
                <w:rFonts w:hint="eastAsia" w:ascii="宋体" w:hAnsi="宋体" w:eastAsiaTheme="minorEastAsia"/>
                <w:sz w:val="24"/>
                <w:lang w:eastAsia="zh-CN"/>
              </w:rPr>
            </w:pPr>
            <w:r>
              <w:rPr>
                <w:rFonts w:hint="eastAsia" w:ascii="宋体" w:hAnsi="宋体"/>
                <w:sz w:val="24"/>
                <w:lang w:eastAsia="zh-CN"/>
              </w:rPr>
              <w:t>（大写）</w:t>
            </w:r>
            <w:r>
              <w:rPr>
                <w:rFonts w:hint="eastAsia" w:ascii="宋体" w:hAnsi="宋体"/>
                <w:sz w:val="24"/>
                <w:u w:val="single"/>
                <w:lang w:val="en-US" w:eastAsia="zh-CN"/>
              </w:rPr>
              <w:t xml:space="preserve">        </w:t>
            </w:r>
            <w:r>
              <w:rPr>
                <w:rFonts w:hint="eastAsia" w:ascii="宋体" w:hAnsi="宋体"/>
                <w:sz w:val="24"/>
                <w:u w:val="none"/>
                <w:lang w:val="en-US" w:eastAsia="zh-CN"/>
              </w:rPr>
              <w:t>万</w:t>
            </w:r>
            <w:r>
              <w:rPr>
                <w:rFonts w:hint="eastAsia" w:ascii="宋体" w:hAnsi="宋体"/>
                <w:sz w:val="24"/>
                <w:u w:val="single"/>
                <w:lang w:val="en-US" w:eastAsia="zh-CN"/>
              </w:rPr>
              <w:t xml:space="preserve">          </w:t>
            </w:r>
            <w:r>
              <w:rPr>
                <w:rFonts w:hint="eastAsia" w:ascii="宋体" w:hAnsi="宋体"/>
                <w:sz w:val="24"/>
                <w:u w:val="none"/>
                <w:lang w:val="en-US" w:eastAsia="zh-CN"/>
              </w:rPr>
              <w:t>仟</w:t>
            </w:r>
            <w:r>
              <w:rPr>
                <w:rFonts w:hint="eastAsia" w:ascii="宋体" w:hAnsi="宋体"/>
                <w:sz w:val="24"/>
                <w:u w:val="single"/>
                <w:lang w:val="en-US" w:eastAsia="zh-CN"/>
              </w:rPr>
              <w:t xml:space="preserve">          </w:t>
            </w:r>
            <w:r>
              <w:rPr>
                <w:rFonts w:hint="eastAsia" w:ascii="宋体" w:hAnsi="宋体"/>
                <w:sz w:val="24"/>
                <w:u w:val="none"/>
                <w:lang w:val="en-US" w:eastAsia="zh-CN"/>
              </w:rPr>
              <w:t>佰</w:t>
            </w:r>
            <w:r>
              <w:rPr>
                <w:rFonts w:hint="eastAsia" w:ascii="宋体" w:hAnsi="宋体"/>
                <w:sz w:val="24"/>
                <w:u w:val="single"/>
                <w:lang w:val="en-US" w:eastAsia="zh-CN"/>
              </w:rPr>
              <w:t xml:space="preserve">          </w:t>
            </w:r>
            <w:r>
              <w:rPr>
                <w:rFonts w:hint="eastAsia" w:ascii="宋体" w:hAnsi="宋体"/>
                <w:sz w:val="24"/>
                <w:u w:val="none"/>
                <w:lang w:val="en-US" w:eastAsia="zh-CN"/>
              </w:rPr>
              <w:t xml:space="preserve"> 拾</w:t>
            </w:r>
            <w:r>
              <w:rPr>
                <w:rFonts w:hint="eastAsia" w:ascii="宋体" w:hAnsi="宋体"/>
                <w:sz w:val="24"/>
                <w:u w:val="single"/>
                <w:lang w:val="en-US" w:eastAsia="zh-CN"/>
              </w:rPr>
              <w:t xml:space="preserve">            </w:t>
            </w:r>
            <w:r>
              <w:rPr>
                <w:rFonts w:hint="eastAsia" w:ascii="宋体" w:hAnsi="宋体"/>
                <w:sz w:val="24"/>
                <w:u w:val="none"/>
                <w:lang w:val="en-US" w:eastAsia="zh-CN"/>
              </w:rPr>
              <w:t xml:space="preserve">元整（¥ </w:t>
            </w:r>
            <w:r>
              <w:rPr>
                <w:rFonts w:hint="eastAsia" w:ascii="宋体" w:hAnsi="宋体"/>
                <w:sz w:val="24"/>
                <w:u w:val="single"/>
                <w:lang w:val="en-US" w:eastAsia="zh-CN"/>
              </w:rPr>
              <w:t xml:space="preserve">            元）</w:t>
            </w:r>
          </w:p>
        </w:tc>
      </w:tr>
      <w:bookmarkEnd w:id="0"/>
      <w:bookmarkEnd w:id="1"/>
      <w:bookmarkEnd w:id="2"/>
      <w:bookmarkEnd w:id="3"/>
      <w:bookmarkEnd w:id="4"/>
    </w:tbl>
    <w:p w14:paraId="03C8D18C">
      <w:pPr>
        <w:rPr>
          <w:rFonts w:ascii="宋体" w:hAnsi="宋体"/>
          <w:sz w:val="28"/>
          <w:szCs w:val="28"/>
        </w:rPr>
      </w:pPr>
    </w:p>
    <w:p w14:paraId="4B9332C5">
      <w:pPr>
        <w:ind w:firstLine="1120" w:firstLineChars="400"/>
        <w:rPr>
          <w:rFonts w:ascii="宋体" w:hAnsi="宋体"/>
          <w:sz w:val="24"/>
        </w:rPr>
      </w:pPr>
      <w:r>
        <w:rPr>
          <w:rFonts w:hint="eastAsia" w:ascii="宋体" w:hAnsi="宋体"/>
          <w:sz w:val="28"/>
          <w:szCs w:val="28"/>
        </w:rPr>
        <w:t>联系人：                                                       联系电话：</w:t>
      </w:r>
    </w:p>
    <w:p w14:paraId="1F48E928">
      <w:pPr>
        <w:spacing w:line="380" w:lineRule="exact"/>
        <w:rPr>
          <w:rFonts w:ascii="宋体" w:hAnsi="宋体"/>
          <w:sz w:val="24"/>
        </w:rPr>
      </w:pPr>
      <w:r>
        <w:rPr>
          <w:rFonts w:hint="eastAsia" w:ascii="宋体" w:hAnsi="宋体"/>
          <w:sz w:val="24"/>
        </w:rPr>
        <w:t>1、询价报名时间为202</w:t>
      </w:r>
      <w:r>
        <w:rPr>
          <w:rFonts w:hint="eastAsia" w:ascii="宋体" w:hAnsi="宋体"/>
          <w:sz w:val="24"/>
          <w:lang w:val="en-US" w:eastAsia="zh-CN"/>
        </w:rPr>
        <w:t>5</w:t>
      </w:r>
      <w:r>
        <w:rPr>
          <w:rFonts w:hint="eastAsia" w:ascii="宋体" w:hAnsi="宋体"/>
          <w:sz w:val="24"/>
        </w:rPr>
        <w:t>年1月</w:t>
      </w:r>
      <w:r>
        <w:rPr>
          <w:rFonts w:hint="eastAsia" w:ascii="宋体" w:hAnsi="宋体"/>
          <w:sz w:val="24"/>
          <w:lang w:val="en-US" w:eastAsia="zh-CN"/>
        </w:rPr>
        <w:t>2</w:t>
      </w:r>
      <w:r>
        <w:rPr>
          <w:rFonts w:hint="eastAsia" w:ascii="宋体" w:hAnsi="宋体"/>
          <w:sz w:val="24"/>
        </w:rPr>
        <w:t>日至202</w:t>
      </w:r>
      <w:r>
        <w:rPr>
          <w:rFonts w:hint="eastAsia" w:ascii="宋体" w:hAnsi="宋体"/>
          <w:sz w:val="24"/>
          <w:lang w:val="en-US" w:eastAsia="zh-CN"/>
        </w:rPr>
        <w:t>5</w:t>
      </w:r>
      <w:r>
        <w:rPr>
          <w:rFonts w:hint="eastAsia" w:ascii="宋体" w:hAnsi="宋体"/>
          <w:sz w:val="24"/>
        </w:rPr>
        <w:t>年1月</w:t>
      </w:r>
      <w:r>
        <w:rPr>
          <w:rFonts w:hint="eastAsia" w:ascii="宋体" w:hAnsi="宋体"/>
          <w:sz w:val="24"/>
          <w:lang w:val="en-US" w:eastAsia="zh-CN"/>
        </w:rPr>
        <w:t>7</w:t>
      </w:r>
      <w:r>
        <w:rPr>
          <w:rFonts w:hint="eastAsia" w:ascii="宋体" w:hAnsi="宋体"/>
          <w:sz w:val="24"/>
        </w:rPr>
        <w:t>日上午8:00-12:00，下午14:30-17:30。</w:t>
      </w:r>
    </w:p>
    <w:p w14:paraId="36253AE2">
      <w:pPr>
        <w:spacing w:line="380" w:lineRule="exact"/>
        <w:rPr>
          <w:rFonts w:ascii="宋体" w:hAnsi="宋体"/>
          <w:sz w:val="24"/>
        </w:rPr>
      </w:pPr>
      <w:r>
        <w:rPr>
          <w:rFonts w:hint="eastAsia" w:ascii="宋体" w:hAnsi="宋体"/>
          <w:sz w:val="24"/>
        </w:rPr>
        <w:t>2、本次询价按人民币报价，报价人的报价应包括所涉及的有关服务及配套材料等进行报价，应包含本次项目所要求所有物品采购、运输、安装、保险、检验以及所有根据询价内容或其它原因应由报价人支付的税金和其它应缴的费用，以及可合理推断的责任和义务。</w:t>
      </w:r>
    </w:p>
    <w:p w14:paraId="7111C960">
      <w:pPr>
        <w:widowControl w:val="0"/>
        <w:spacing w:line="380" w:lineRule="exact"/>
        <w:jc w:val="left"/>
        <w:outlineLvl w:val="2"/>
        <w:rPr>
          <w:rFonts w:ascii="宋体" w:hAnsi="宋体"/>
          <w:sz w:val="24"/>
        </w:rPr>
      </w:pPr>
      <w:r>
        <w:rPr>
          <w:rFonts w:hint="eastAsia" w:ascii="宋体" w:hAnsi="宋体"/>
          <w:sz w:val="24"/>
        </w:rPr>
        <w:t>3、询价文件包括：</w:t>
      </w:r>
      <w:r>
        <w:rPr>
          <w:rFonts w:hint="eastAsia" w:ascii="宋体" w:hAnsi="宋体"/>
          <w:b/>
          <w:sz w:val="24"/>
          <w:u w:val="single"/>
        </w:rPr>
        <w:t>技术规格偏离表；</w:t>
      </w:r>
      <w:r>
        <w:rPr>
          <w:rFonts w:hint="eastAsia" w:ascii="宋体" w:hAnsi="宋体"/>
          <w:b/>
          <w:bCs/>
          <w:sz w:val="24"/>
          <w:u w:val="single"/>
        </w:rPr>
        <w:t>法定代表人身份证明（附件二）；法定代表人授权书（附件三）；经工商批准有能力生产或经营本次询价采购所诉货物或服务的公司营业执照、税务登记证、组织机构代码证（若为三证合一的，可只提供有“统一社会信用代码”的法人营业执照副本复印件）</w:t>
      </w:r>
      <w:r>
        <w:rPr>
          <w:rFonts w:hint="eastAsia" w:ascii="宋体" w:hAnsi="宋体"/>
          <w:b/>
          <w:bCs/>
          <w:sz w:val="24"/>
          <w:u w:val="single"/>
          <w:lang w:eastAsia="zh-CN"/>
        </w:rPr>
        <w:t>；</w:t>
      </w:r>
      <w:r>
        <w:rPr>
          <w:rFonts w:hint="eastAsia" w:ascii="宋体" w:hAnsi="宋体"/>
          <w:b/>
          <w:bCs/>
          <w:sz w:val="24"/>
          <w:u w:val="single"/>
          <w:lang w:val="en-US" w:eastAsia="zh-CN"/>
        </w:rPr>
        <w:t>《福建省危险废物经营可证》复印件；《道路运输经营许可证》</w:t>
      </w:r>
      <w:r>
        <w:rPr>
          <w:rFonts w:hint="eastAsia" w:ascii="宋体" w:hAnsi="宋体"/>
          <w:b/>
          <w:bCs/>
          <w:sz w:val="24"/>
          <w:u w:val="single"/>
        </w:rPr>
        <w:t>；以上材料均需加盖公章。</w:t>
      </w:r>
    </w:p>
    <w:p w14:paraId="62E0B4AA">
      <w:pPr>
        <w:spacing w:line="380" w:lineRule="exact"/>
        <w:rPr>
          <w:rFonts w:ascii="宋体" w:hAnsi="宋体"/>
          <w:sz w:val="24"/>
        </w:rPr>
      </w:pPr>
      <w:r>
        <w:rPr>
          <w:rFonts w:hint="eastAsia" w:ascii="宋体" w:hAnsi="宋体"/>
          <w:sz w:val="24"/>
        </w:rPr>
        <w:t>4、文件提交截止时间：202</w:t>
      </w:r>
      <w:r>
        <w:rPr>
          <w:rFonts w:hint="eastAsia" w:ascii="宋体" w:hAnsi="宋体"/>
          <w:sz w:val="24"/>
          <w:lang w:val="en-US" w:eastAsia="zh-CN"/>
        </w:rPr>
        <w:t>5</w:t>
      </w:r>
      <w:r>
        <w:rPr>
          <w:rFonts w:hint="eastAsia" w:ascii="宋体" w:hAnsi="宋体"/>
          <w:sz w:val="24"/>
        </w:rPr>
        <w:t>年1月</w:t>
      </w:r>
      <w:r>
        <w:rPr>
          <w:rFonts w:hint="eastAsia" w:ascii="宋体" w:hAnsi="宋体"/>
          <w:sz w:val="24"/>
          <w:lang w:val="en-US" w:eastAsia="zh-CN"/>
        </w:rPr>
        <w:t>7</w:t>
      </w:r>
      <w:r>
        <w:rPr>
          <w:rFonts w:hint="eastAsia" w:ascii="宋体" w:hAnsi="宋体"/>
          <w:sz w:val="24"/>
        </w:rPr>
        <w:t>日17:30前；地点：福建中医药大学国医堂门诊部20号楼6楼6</w:t>
      </w:r>
      <w:r>
        <w:rPr>
          <w:rFonts w:hint="eastAsia" w:ascii="宋体" w:hAnsi="宋体"/>
          <w:sz w:val="24"/>
          <w:lang w:val="en-US" w:eastAsia="zh-CN"/>
        </w:rPr>
        <w:t>02</w:t>
      </w:r>
      <w:bookmarkStart w:id="5" w:name="_GoBack"/>
      <w:bookmarkEnd w:id="5"/>
      <w:r>
        <w:rPr>
          <w:rFonts w:hint="eastAsia" w:ascii="宋体" w:hAnsi="宋体"/>
          <w:sz w:val="24"/>
        </w:rPr>
        <w:t>办公室。</w:t>
      </w:r>
    </w:p>
    <w:p w14:paraId="3EB08C63">
      <w:pPr>
        <w:spacing w:line="380" w:lineRule="exact"/>
        <w:rPr>
          <w:rFonts w:hint="eastAsia" w:ascii="宋体" w:hAnsi="宋体"/>
          <w:sz w:val="24"/>
        </w:rPr>
      </w:pPr>
      <w:r>
        <w:rPr>
          <w:rFonts w:hint="eastAsia" w:ascii="宋体" w:hAnsi="宋体"/>
          <w:sz w:val="24"/>
        </w:rPr>
        <w:t>5、采购人不组织现场勘查，报价人可自行联系采购人勘查现场。</w:t>
      </w:r>
    </w:p>
    <w:p w14:paraId="3FF4F210">
      <w:pPr>
        <w:spacing w:line="380" w:lineRule="exact"/>
        <w:rPr>
          <w:rFonts w:hint="eastAsia" w:ascii="宋体" w:hAnsi="宋体" w:eastAsiaTheme="minorEastAsia"/>
          <w:sz w:val="24"/>
          <w:lang w:val="en-US" w:eastAsia="zh-CN"/>
        </w:rPr>
      </w:pPr>
      <w:r>
        <w:rPr>
          <w:rFonts w:hint="eastAsia" w:ascii="宋体" w:hAnsi="宋体"/>
          <w:sz w:val="24"/>
          <w:lang w:val="en-US" w:eastAsia="zh-CN"/>
        </w:rPr>
        <w:t>6、报价人不足三家，采购继续进行，按最低价中标。</w:t>
      </w:r>
    </w:p>
    <w:p w14:paraId="1D25C800">
      <w:pPr>
        <w:widowControl w:val="0"/>
        <w:rPr>
          <w:rFonts w:ascii="宋体" w:hAnsi="宋体"/>
          <w:sz w:val="24"/>
        </w:rPr>
      </w:pPr>
    </w:p>
    <w:p w14:paraId="6E4A71A4">
      <w:pPr>
        <w:widowControl w:val="0"/>
        <w:jc w:val="center"/>
        <w:rPr>
          <w:rFonts w:ascii="隶书" w:eastAsia="隶书"/>
          <w:sz w:val="36"/>
          <w:szCs w:val="32"/>
        </w:rPr>
      </w:pPr>
      <w:r>
        <w:rPr>
          <w:rFonts w:hint="eastAsia" w:ascii="隶书" w:eastAsia="隶书"/>
          <w:sz w:val="36"/>
          <w:szCs w:val="32"/>
        </w:rPr>
        <w:t>技术规格偏离表</w:t>
      </w:r>
    </w:p>
    <w:p w14:paraId="1A34BDF2">
      <w:pPr>
        <w:widowControl w:val="0"/>
        <w:tabs>
          <w:tab w:val="left" w:pos="5355"/>
        </w:tabs>
        <w:spacing w:line="360" w:lineRule="auto"/>
        <w:rPr>
          <w:rFonts w:asciiTheme="minorEastAsia" w:hAnsiTheme="minorEastAsia"/>
          <w:sz w:val="24"/>
        </w:rPr>
      </w:pPr>
      <w:r>
        <w:rPr>
          <w:rFonts w:hint="eastAsia" w:asciiTheme="minorEastAsia" w:hAnsiTheme="minorEastAsia"/>
          <w:sz w:val="24"/>
        </w:rPr>
        <w:t>报价方名称（全称）：</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8527"/>
        <w:gridCol w:w="2268"/>
        <w:gridCol w:w="2162"/>
      </w:tblGrid>
      <w:tr w14:paraId="615F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57" w:type="dxa"/>
            <w:vAlign w:val="center"/>
          </w:tcPr>
          <w:p w14:paraId="63383D5C">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序号</w:t>
            </w:r>
          </w:p>
        </w:tc>
        <w:tc>
          <w:tcPr>
            <w:tcW w:w="8527" w:type="dxa"/>
            <w:vAlign w:val="center"/>
          </w:tcPr>
          <w:p w14:paraId="1937C12D">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技 术 服 务 要 求</w:t>
            </w:r>
          </w:p>
        </w:tc>
        <w:tc>
          <w:tcPr>
            <w:tcW w:w="2268" w:type="dxa"/>
            <w:vAlign w:val="center"/>
          </w:tcPr>
          <w:p w14:paraId="45F0DA15">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响 应 情 况</w:t>
            </w:r>
          </w:p>
        </w:tc>
        <w:tc>
          <w:tcPr>
            <w:tcW w:w="2162" w:type="dxa"/>
            <w:vAlign w:val="center"/>
          </w:tcPr>
          <w:p w14:paraId="5C8AC3C9">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偏 离 说 明</w:t>
            </w:r>
          </w:p>
        </w:tc>
      </w:tr>
      <w:tr w14:paraId="77D5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1" w:hRule="atLeast"/>
          <w:jc w:val="center"/>
        </w:trPr>
        <w:tc>
          <w:tcPr>
            <w:tcW w:w="657" w:type="dxa"/>
            <w:vAlign w:val="center"/>
          </w:tcPr>
          <w:p w14:paraId="18697E6A">
            <w:pPr>
              <w:widowControl w:val="0"/>
              <w:tabs>
                <w:tab w:val="left" w:pos="5355"/>
              </w:tabs>
              <w:jc w:val="center"/>
              <w:rPr>
                <w:rFonts w:asciiTheme="minorEastAsia" w:hAnsiTheme="minorEastAsia"/>
                <w:sz w:val="20"/>
              </w:rPr>
            </w:pPr>
            <w:r>
              <w:rPr>
                <w:rFonts w:hint="eastAsia" w:asciiTheme="minorEastAsia" w:hAnsiTheme="minorEastAsia"/>
                <w:sz w:val="20"/>
              </w:rPr>
              <w:t>1</w:t>
            </w:r>
          </w:p>
        </w:tc>
        <w:tc>
          <w:tcPr>
            <w:tcW w:w="8527" w:type="dxa"/>
            <w:vAlign w:val="center"/>
          </w:tcPr>
          <w:p w14:paraId="33058A0D">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1、院方根据医疗废物重量向供应商支付医疗废物处置费用，费用不得超过《福州市物价局关于医疗废弃物处置收费标准的通知》，院方按月向供应商支付医疗废物处置费。</w:t>
            </w:r>
          </w:p>
          <w:p w14:paraId="004BC64B">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2、医疗废物处置的种类依照由国家卫生部和环保总局共同印发的《医疗废物分类目录》执行。</w:t>
            </w:r>
          </w:p>
          <w:p w14:paraId="2983C415">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3、院方、供应商须指定相关人员在院方医疗废物暂存库交接医疗废物。</w:t>
            </w:r>
          </w:p>
          <w:p w14:paraId="21C86E42">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4、 交由供应商处置的医疗废物在交接时应过秤计量，由院方、供应商相关人员在医疗废物转移联单上签字确认，并作为日后统计核对的依据。</w:t>
            </w:r>
          </w:p>
          <w:p w14:paraId="70AE6A7A">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5、供应商应按照国家有关危险废物运输管理规定实施运输。提供专用转运设备，采用一日一次清运方式。</w:t>
            </w:r>
          </w:p>
          <w:p w14:paraId="72D3D822">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6、供应商应于每日的7:00前清运院方存放在暂存库内的全部医疗废物，当天清运服务完毕。</w:t>
            </w:r>
          </w:p>
          <w:p w14:paraId="49662576">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7、当日7:00 点后进入暂存库的医疗废物应于第二天全部清运完毕。</w:t>
            </w:r>
          </w:p>
          <w:p w14:paraId="1C172758">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8、若恰逢国家法定节假日(如春节、五一、国庆节等),当日医疗废物产生量不大时，供应商应书面与院方协商确定清运时间,但不得超过48小时。</w:t>
            </w:r>
          </w:p>
          <w:p w14:paraId="62166886">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9、供应商须按国家相关规范安全处理处置院方交付的医疗废物。</w:t>
            </w:r>
          </w:p>
          <w:p w14:paraId="373CDE87">
            <w:pPr>
              <w:widowControl w:val="0"/>
              <w:tabs>
                <w:tab w:val="left" w:pos="5355"/>
              </w:tabs>
              <w:jc w:val="left"/>
              <w:rPr>
                <w:rFonts w:hint="eastAsia" w:asciiTheme="minorEastAsia" w:hAnsiTheme="minorEastAsia"/>
                <w:sz w:val="20"/>
                <w:lang w:val="en-US" w:eastAsia="zh-CN"/>
              </w:rPr>
            </w:pPr>
            <w:r>
              <w:rPr>
                <w:rFonts w:hint="eastAsia" w:asciiTheme="minorEastAsia" w:hAnsiTheme="minorEastAsia"/>
                <w:sz w:val="20"/>
                <w:lang w:val="en-US" w:eastAsia="zh-CN"/>
              </w:rPr>
              <w:t>11、供应商若因突发事件(包括但不限于遭受第三方阻扰)不能及时清运医疗废物时，应在出现突发事件后2个小时内电话通知院方。</w:t>
            </w:r>
          </w:p>
          <w:p w14:paraId="69906ED7">
            <w:pPr>
              <w:widowControl w:val="0"/>
              <w:tabs>
                <w:tab w:val="left" w:pos="5355"/>
              </w:tabs>
              <w:jc w:val="left"/>
              <w:rPr>
                <w:rFonts w:hint="default" w:asciiTheme="minorEastAsia" w:hAnsiTheme="minorEastAsia"/>
                <w:sz w:val="20"/>
                <w:lang w:val="en-US" w:eastAsia="zh-CN"/>
              </w:rPr>
            </w:pPr>
            <w:r>
              <w:rPr>
                <w:rFonts w:hint="eastAsia" w:asciiTheme="minorEastAsia" w:hAnsiTheme="minorEastAsia"/>
                <w:sz w:val="20"/>
                <w:lang w:val="en-US" w:eastAsia="zh-CN"/>
              </w:rPr>
              <w:t xml:space="preserve"> 12、供应商应于突发事件发生后48小时内启动《突发事件应急响应预案》 并恢复清运院方的医疗废物。</w:t>
            </w:r>
          </w:p>
          <w:p w14:paraId="3688EF0B">
            <w:pPr>
              <w:rPr>
                <w:rFonts w:cs="Times New Roman" w:asciiTheme="minorEastAsia" w:hAnsiTheme="minorEastAsia"/>
                <w:sz w:val="20"/>
                <w:szCs w:val="24"/>
              </w:rPr>
            </w:pPr>
          </w:p>
        </w:tc>
        <w:tc>
          <w:tcPr>
            <w:tcW w:w="2268" w:type="dxa"/>
            <w:vAlign w:val="center"/>
          </w:tcPr>
          <w:p w14:paraId="175CC4E3">
            <w:pPr>
              <w:widowControl w:val="0"/>
              <w:tabs>
                <w:tab w:val="left" w:pos="5355"/>
              </w:tabs>
              <w:rPr>
                <w:rFonts w:ascii="仿宋_GB2312" w:hAnsi="宋体" w:eastAsia="仿宋_GB2312"/>
                <w:sz w:val="18"/>
              </w:rPr>
            </w:pPr>
          </w:p>
        </w:tc>
        <w:tc>
          <w:tcPr>
            <w:tcW w:w="2162" w:type="dxa"/>
            <w:vAlign w:val="center"/>
          </w:tcPr>
          <w:p w14:paraId="63BD604D">
            <w:pPr>
              <w:widowControl w:val="0"/>
              <w:tabs>
                <w:tab w:val="left" w:pos="5355"/>
              </w:tabs>
              <w:rPr>
                <w:rFonts w:ascii="仿宋_GB2312" w:hAnsi="宋体" w:eastAsia="仿宋_GB2312"/>
                <w:sz w:val="18"/>
              </w:rPr>
            </w:pPr>
          </w:p>
        </w:tc>
      </w:tr>
      <w:tr w14:paraId="5215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57" w:type="dxa"/>
            <w:vAlign w:val="center"/>
          </w:tcPr>
          <w:p w14:paraId="4E839596">
            <w:pPr>
              <w:widowControl w:val="0"/>
              <w:tabs>
                <w:tab w:val="left" w:pos="5355"/>
              </w:tabs>
              <w:jc w:val="center"/>
              <w:rPr>
                <w:rFonts w:asciiTheme="minorEastAsia" w:hAnsiTheme="minorEastAsia"/>
                <w:sz w:val="20"/>
              </w:rPr>
            </w:pPr>
            <w:r>
              <w:rPr>
                <w:rFonts w:hint="eastAsia" w:asciiTheme="minorEastAsia" w:hAnsiTheme="minorEastAsia"/>
                <w:sz w:val="20"/>
              </w:rPr>
              <w:t>2</w:t>
            </w:r>
          </w:p>
        </w:tc>
        <w:tc>
          <w:tcPr>
            <w:tcW w:w="8527" w:type="dxa"/>
            <w:vAlign w:val="center"/>
          </w:tcPr>
          <w:p w14:paraId="74D9CEBE">
            <w:pPr>
              <w:widowControl w:val="0"/>
              <w:tabs>
                <w:tab w:val="left" w:pos="5355"/>
              </w:tabs>
              <w:jc w:val="left"/>
              <w:rPr>
                <w:rFonts w:asciiTheme="minorEastAsia" w:hAnsiTheme="minorEastAsia"/>
                <w:b/>
                <w:sz w:val="20"/>
              </w:rPr>
            </w:pPr>
            <w:r>
              <w:rPr>
                <w:rFonts w:hint="eastAsia" w:asciiTheme="minorEastAsia" w:hAnsiTheme="minorEastAsia"/>
                <w:b/>
                <w:sz w:val="20"/>
              </w:rPr>
              <w:t>服务期限及服务地点</w:t>
            </w:r>
          </w:p>
          <w:p w14:paraId="3745FA62">
            <w:pPr>
              <w:widowControl w:val="0"/>
              <w:tabs>
                <w:tab w:val="left" w:pos="5355"/>
              </w:tabs>
              <w:jc w:val="left"/>
              <w:rPr>
                <w:rFonts w:asciiTheme="minorEastAsia" w:hAnsiTheme="minorEastAsia"/>
                <w:sz w:val="20"/>
              </w:rPr>
            </w:pPr>
            <w:r>
              <w:rPr>
                <w:rFonts w:hint="eastAsia" w:asciiTheme="minorEastAsia" w:hAnsiTheme="minorEastAsia"/>
                <w:sz w:val="20"/>
              </w:rPr>
              <w:t>服务期限：自合同签订后一年</w:t>
            </w:r>
          </w:p>
          <w:p w14:paraId="47F9240C">
            <w:pPr>
              <w:widowControl w:val="0"/>
              <w:tabs>
                <w:tab w:val="left" w:pos="5355"/>
              </w:tabs>
              <w:jc w:val="left"/>
              <w:rPr>
                <w:rFonts w:asciiTheme="minorEastAsia" w:hAnsiTheme="minorEastAsia"/>
                <w:sz w:val="20"/>
              </w:rPr>
            </w:pPr>
            <w:r>
              <w:rPr>
                <w:rFonts w:hint="eastAsia" w:asciiTheme="minorEastAsia" w:hAnsiTheme="minorEastAsia"/>
                <w:sz w:val="20"/>
              </w:rPr>
              <w:t>服务地点：福建中医药大学国医堂门诊部</w:t>
            </w:r>
          </w:p>
        </w:tc>
        <w:tc>
          <w:tcPr>
            <w:tcW w:w="2268" w:type="dxa"/>
            <w:vAlign w:val="center"/>
          </w:tcPr>
          <w:p w14:paraId="3610856E">
            <w:pPr>
              <w:widowControl w:val="0"/>
              <w:tabs>
                <w:tab w:val="left" w:pos="5355"/>
              </w:tabs>
              <w:rPr>
                <w:rFonts w:ascii="仿宋_GB2312" w:hAnsi="宋体" w:eastAsia="仿宋_GB2312"/>
                <w:sz w:val="18"/>
              </w:rPr>
            </w:pPr>
          </w:p>
        </w:tc>
        <w:tc>
          <w:tcPr>
            <w:tcW w:w="2162" w:type="dxa"/>
            <w:vAlign w:val="center"/>
          </w:tcPr>
          <w:p w14:paraId="5BEFB751">
            <w:pPr>
              <w:widowControl w:val="0"/>
              <w:tabs>
                <w:tab w:val="left" w:pos="5355"/>
              </w:tabs>
              <w:rPr>
                <w:rFonts w:ascii="仿宋_GB2312" w:hAnsi="宋体" w:eastAsia="仿宋_GB2312"/>
                <w:sz w:val="18"/>
              </w:rPr>
            </w:pPr>
          </w:p>
        </w:tc>
      </w:tr>
      <w:tr w14:paraId="5B39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Align w:val="center"/>
          </w:tcPr>
          <w:p w14:paraId="20251ED3">
            <w:pPr>
              <w:widowControl w:val="0"/>
              <w:tabs>
                <w:tab w:val="left" w:pos="5355"/>
              </w:tabs>
              <w:jc w:val="center"/>
              <w:rPr>
                <w:rFonts w:asciiTheme="minorEastAsia" w:hAnsiTheme="minorEastAsia"/>
                <w:sz w:val="20"/>
              </w:rPr>
            </w:pPr>
            <w:r>
              <w:rPr>
                <w:rFonts w:hint="eastAsia" w:asciiTheme="minorEastAsia" w:hAnsiTheme="minorEastAsia"/>
                <w:sz w:val="20"/>
              </w:rPr>
              <w:t>3</w:t>
            </w:r>
          </w:p>
        </w:tc>
        <w:tc>
          <w:tcPr>
            <w:tcW w:w="8527" w:type="dxa"/>
            <w:vAlign w:val="center"/>
          </w:tcPr>
          <w:p w14:paraId="17A05EEB">
            <w:pPr>
              <w:widowControl w:val="0"/>
              <w:tabs>
                <w:tab w:val="left" w:pos="5355"/>
              </w:tabs>
              <w:jc w:val="left"/>
              <w:rPr>
                <w:rFonts w:asciiTheme="minorEastAsia" w:hAnsiTheme="minorEastAsia"/>
                <w:b/>
                <w:sz w:val="20"/>
              </w:rPr>
            </w:pPr>
            <w:r>
              <w:rPr>
                <w:rFonts w:hint="eastAsia" w:asciiTheme="minorEastAsia" w:hAnsiTheme="minorEastAsia"/>
                <w:b/>
                <w:sz w:val="20"/>
              </w:rPr>
              <w:t xml:space="preserve"> 付款方式  </w:t>
            </w:r>
          </w:p>
          <w:p w14:paraId="59AA4D53">
            <w:pPr>
              <w:widowControl w:val="0"/>
              <w:tabs>
                <w:tab w:val="left" w:pos="5355"/>
              </w:tabs>
              <w:jc w:val="left"/>
              <w:rPr>
                <w:rFonts w:asciiTheme="minorEastAsia" w:hAnsiTheme="minorEastAsia"/>
                <w:sz w:val="20"/>
              </w:rPr>
            </w:pPr>
            <w:r>
              <w:rPr>
                <w:rFonts w:hint="eastAsia" w:asciiTheme="minorEastAsia" w:hAnsiTheme="minorEastAsia"/>
                <w:sz w:val="20"/>
              </w:rPr>
              <w:t>本项目支付金额按季度结算，</w:t>
            </w:r>
            <w:r>
              <w:rPr>
                <w:rFonts w:hint="eastAsia" w:asciiTheme="minorEastAsia" w:hAnsiTheme="minorEastAsia"/>
                <w:sz w:val="20"/>
                <w:lang w:eastAsia="zh-CN"/>
              </w:rPr>
              <w:t>报价方</w:t>
            </w:r>
            <w:r>
              <w:rPr>
                <w:rFonts w:hint="eastAsia" w:asciiTheme="minorEastAsia" w:hAnsiTheme="minorEastAsia"/>
                <w:sz w:val="20"/>
              </w:rPr>
              <w:t>开具医疗废物处置费发票，发送给</w:t>
            </w:r>
            <w:r>
              <w:rPr>
                <w:rFonts w:hint="eastAsia" w:asciiTheme="minorEastAsia" w:hAnsiTheme="minorEastAsia"/>
                <w:sz w:val="20"/>
                <w:lang w:eastAsia="zh-CN"/>
              </w:rPr>
              <w:t>采购人</w:t>
            </w:r>
            <w:r>
              <w:rPr>
                <w:rFonts w:hint="eastAsia" w:asciiTheme="minorEastAsia" w:hAnsiTheme="minorEastAsia"/>
                <w:sz w:val="20"/>
              </w:rPr>
              <w:t>指定的工作联系人，</w:t>
            </w:r>
            <w:r>
              <w:rPr>
                <w:rFonts w:hint="eastAsia" w:asciiTheme="minorEastAsia" w:hAnsiTheme="minorEastAsia"/>
                <w:sz w:val="20"/>
                <w:lang w:eastAsia="zh-CN"/>
              </w:rPr>
              <w:t>采购人</w:t>
            </w:r>
            <w:r>
              <w:rPr>
                <w:rFonts w:hint="eastAsia" w:asciiTheme="minorEastAsia" w:hAnsiTheme="minorEastAsia"/>
                <w:sz w:val="20"/>
              </w:rPr>
              <w:t>在收到发票的20个日历日内按发票金额将处置费支付至</w:t>
            </w:r>
            <w:r>
              <w:rPr>
                <w:rFonts w:hint="eastAsia" w:asciiTheme="minorEastAsia" w:hAnsiTheme="minorEastAsia"/>
                <w:sz w:val="20"/>
                <w:lang w:eastAsia="zh-CN"/>
              </w:rPr>
              <w:t>报价</w:t>
            </w:r>
            <w:r>
              <w:rPr>
                <w:rFonts w:hint="eastAsia" w:asciiTheme="minorEastAsia" w:hAnsiTheme="minorEastAsia"/>
                <w:sz w:val="20"/>
              </w:rPr>
              <w:t xml:space="preserve">方帐户。 </w:t>
            </w:r>
          </w:p>
        </w:tc>
        <w:tc>
          <w:tcPr>
            <w:tcW w:w="2268" w:type="dxa"/>
            <w:vAlign w:val="center"/>
          </w:tcPr>
          <w:p w14:paraId="18C41EC2">
            <w:pPr>
              <w:widowControl w:val="0"/>
              <w:tabs>
                <w:tab w:val="left" w:pos="5355"/>
              </w:tabs>
              <w:rPr>
                <w:rFonts w:ascii="仿宋_GB2312" w:hAnsi="宋体" w:eastAsia="仿宋_GB2312"/>
                <w:sz w:val="18"/>
              </w:rPr>
            </w:pPr>
          </w:p>
        </w:tc>
        <w:tc>
          <w:tcPr>
            <w:tcW w:w="2162" w:type="dxa"/>
            <w:vAlign w:val="center"/>
          </w:tcPr>
          <w:p w14:paraId="68900CE0">
            <w:pPr>
              <w:widowControl w:val="0"/>
              <w:tabs>
                <w:tab w:val="left" w:pos="5355"/>
              </w:tabs>
              <w:rPr>
                <w:rFonts w:ascii="仿宋_GB2312" w:hAnsi="宋体" w:eastAsia="仿宋_GB2312"/>
                <w:sz w:val="18"/>
              </w:rPr>
            </w:pPr>
          </w:p>
        </w:tc>
      </w:tr>
    </w:tbl>
    <w:p w14:paraId="630D6131">
      <w:pPr>
        <w:spacing w:line="400" w:lineRule="exact"/>
        <w:rPr>
          <w:rFonts w:ascii="宋体" w:hAnsi="宋体"/>
          <w:sz w:val="24"/>
        </w:rPr>
        <w:sectPr>
          <w:pgSz w:w="16838" w:h="11906" w:orient="landscape"/>
          <w:pgMar w:top="1304" w:right="1440" w:bottom="1304" w:left="1440" w:header="851" w:footer="992" w:gutter="0"/>
          <w:cols w:space="425" w:num="1"/>
          <w:docGrid w:type="lines" w:linePitch="312" w:charSpace="0"/>
        </w:sectPr>
      </w:pPr>
    </w:p>
    <w:p w14:paraId="5B952431">
      <w:pPr>
        <w:spacing w:line="400" w:lineRule="exact"/>
        <w:rPr>
          <w:rFonts w:ascii="宋体" w:hAnsi="宋体"/>
          <w:sz w:val="24"/>
        </w:rPr>
      </w:pPr>
      <w:r>
        <w:rPr>
          <w:rFonts w:hint="eastAsia" w:ascii="宋体" w:hAnsi="宋体"/>
          <w:sz w:val="24"/>
        </w:rPr>
        <w:t>附件一：</w:t>
      </w:r>
    </w:p>
    <w:p w14:paraId="2A6CE183">
      <w:pPr>
        <w:spacing w:line="400" w:lineRule="exact"/>
        <w:rPr>
          <w:rFonts w:ascii="宋体" w:hAnsi="宋体"/>
          <w:sz w:val="24"/>
        </w:rPr>
      </w:pPr>
    </w:p>
    <w:p w14:paraId="7F370E56">
      <w:pPr>
        <w:widowControl w:val="0"/>
        <w:spacing w:line="380" w:lineRule="exact"/>
        <w:jc w:val="center"/>
        <w:rPr>
          <w:rFonts w:ascii="宋体" w:hAnsi="宋体"/>
          <w:b/>
          <w:sz w:val="36"/>
          <w:szCs w:val="20"/>
        </w:rPr>
      </w:pPr>
      <w:r>
        <w:rPr>
          <w:rFonts w:hint="eastAsia" w:ascii="宋体" w:hAnsi="宋体"/>
          <w:b/>
          <w:sz w:val="36"/>
          <w:szCs w:val="20"/>
        </w:rPr>
        <w:t>法定代表人身份证明</w:t>
      </w:r>
    </w:p>
    <w:p w14:paraId="3EF0513D">
      <w:pPr>
        <w:widowControl w:val="0"/>
        <w:autoSpaceDE w:val="0"/>
        <w:autoSpaceDN w:val="0"/>
        <w:adjustRightInd w:val="0"/>
        <w:spacing w:line="240" w:lineRule="atLeast"/>
        <w:rPr>
          <w:rFonts w:ascii="宋体" w:hAnsi="宋体"/>
          <w:sz w:val="24"/>
          <w:szCs w:val="20"/>
        </w:rPr>
      </w:pPr>
    </w:p>
    <w:p w14:paraId="6C8EBB2F">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福建中医药大学国医堂门诊部：</w:t>
      </w:r>
    </w:p>
    <w:p w14:paraId="37565E43">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报价人名称：</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p>
    <w:p w14:paraId="0B8DD782">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详细通讯地址：</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rPr>
        <w:t xml:space="preserve"> </w:t>
      </w:r>
    </w:p>
    <w:p w14:paraId="11C6E0B5">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姓名：</w:t>
      </w:r>
      <w:r>
        <w:rPr>
          <w:rFonts w:hint="eastAsia" w:ascii="宋体" w:hAnsi="宋体"/>
          <w:sz w:val="24"/>
          <w:szCs w:val="20"/>
          <w:u w:val="single"/>
          <w:lang w:val="zh-CN"/>
        </w:rPr>
        <w:t xml:space="preserve">      </w:t>
      </w:r>
      <w:r>
        <w:rPr>
          <w:rFonts w:hint="eastAsia" w:ascii="宋体" w:hAnsi="宋体"/>
          <w:sz w:val="24"/>
          <w:szCs w:val="20"/>
          <w:lang w:val="zh-CN"/>
        </w:rPr>
        <w:t>性别：</w:t>
      </w:r>
      <w:r>
        <w:rPr>
          <w:rFonts w:hint="eastAsia" w:ascii="宋体" w:hAnsi="宋体"/>
          <w:sz w:val="24"/>
          <w:szCs w:val="20"/>
          <w:u w:val="single"/>
          <w:lang w:val="zh-CN"/>
        </w:rPr>
        <w:t xml:space="preserve">      </w:t>
      </w:r>
      <w:r>
        <w:rPr>
          <w:rFonts w:hint="eastAsia" w:ascii="宋体" w:hAnsi="宋体"/>
          <w:sz w:val="24"/>
          <w:szCs w:val="20"/>
          <w:lang w:val="zh-CN"/>
        </w:rPr>
        <w:t>职务：</w:t>
      </w:r>
      <w:r>
        <w:rPr>
          <w:rFonts w:hint="eastAsia" w:ascii="宋体" w:hAnsi="宋体"/>
          <w:sz w:val="24"/>
          <w:szCs w:val="20"/>
          <w:u w:val="single"/>
          <w:lang w:val="zh-CN"/>
        </w:rPr>
        <w:t xml:space="preserve"> </w:t>
      </w:r>
      <w:r>
        <w:rPr>
          <w:rFonts w:hint="eastAsia" w:ascii="宋体" w:hAnsi="宋体"/>
          <w:sz w:val="24"/>
          <w:szCs w:val="20"/>
          <w:u w:val="single"/>
        </w:rPr>
        <w:t xml:space="preserve">          </w:t>
      </w:r>
    </w:p>
    <w:p w14:paraId="4C461889">
      <w:pPr>
        <w:widowControl w:val="0"/>
        <w:autoSpaceDE w:val="0"/>
        <w:autoSpaceDN w:val="0"/>
        <w:adjustRightInd w:val="0"/>
        <w:spacing w:line="380" w:lineRule="exact"/>
        <w:ind w:firstLine="480" w:firstLineChars="200"/>
        <w:rPr>
          <w:rFonts w:ascii="宋体" w:hAnsi="宋体"/>
          <w:sz w:val="24"/>
          <w:szCs w:val="20"/>
          <w:u w:val="single"/>
        </w:rPr>
      </w:pPr>
      <w:r>
        <w:rPr>
          <w:rFonts w:hint="eastAsia" w:ascii="宋体" w:hAnsi="宋体"/>
          <w:sz w:val="24"/>
          <w:szCs w:val="20"/>
          <w:lang w:val="zh-CN"/>
        </w:rPr>
        <w:t>身份证号：</w:t>
      </w:r>
      <w:r>
        <w:rPr>
          <w:rFonts w:hint="eastAsia" w:ascii="宋体" w:hAnsi="宋体"/>
          <w:sz w:val="24"/>
          <w:szCs w:val="20"/>
          <w:u w:val="single"/>
        </w:rPr>
        <w:t xml:space="preserve">                       </w:t>
      </w:r>
    </w:p>
    <w:p w14:paraId="68489BE4">
      <w:pPr>
        <w:widowControl w:val="0"/>
        <w:autoSpaceDE w:val="0"/>
        <w:autoSpaceDN w:val="0"/>
        <w:adjustRightInd w:val="0"/>
        <w:spacing w:line="440" w:lineRule="exact"/>
        <w:ind w:firstLine="480" w:firstLineChars="200"/>
        <w:jc w:val="left"/>
        <w:rPr>
          <w:rFonts w:ascii="宋体" w:hAnsi="宋体"/>
          <w:sz w:val="24"/>
          <w:szCs w:val="20"/>
          <w:u w:val="single"/>
        </w:rPr>
      </w:pPr>
      <w:r>
        <w:rPr>
          <w:rFonts w:hint="eastAsia" w:ascii="宋体" w:hAnsi="宋体"/>
          <w:sz w:val="24"/>
          <w:szCs w:val="20"/>
          <w:lang w:val="zh-CN"/>
        </w:rPr>
        <w:t>联系电话：</w:t>
      </w:r>
      <w:r>
        <w:rPr>
          <w:rFonts w:hint="eastAsia" w:ascii="宋体" w:hAnsi="宋体"/>
          <w:sz w:val="24"/>
          <w:szCs w:val="20"/>
          <w:u w:val="single"/>
        </w:rPr>
        <w:t xml:space="preserve">                </w:t>
      </w:r>
    </w:p>
    <w:p w14:paraId="16A5E138">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系</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的法定代表人。</w:t>
      </w:r>
    </w:p>
    <w:p w14:paraId="3742D294">
      <w:pPr>
        <w:widowControl w:val="0"/>
        <w:autoSpaceDE w:val="0"/>
        <w:autoSpaceDN w:val="0"/>
        <w:adjustRightInd w:val="0"/>
        <w:spacing w:line="440" w:lineRule="exact"/>
        <w:ind w:firstLine="480" w:firstLineChars="200"/>
        <w:jc w:val="left"/>
        <w:rPr>
          <w:rFonts w:ascii="宋体" w:hAnsi="宋体"/>
          <w:sz w:val="24"/>
          <w:szCs w:val="20"/>
          <w:lang w:val="zh-CN"/>
        </w:rPr>
      </w:pPr>
      <w:r>
        <w:rPr>
          <w:rFonts w:hint="eastAsia" w:ascii="宋体" w:hAnsi="宋体"/>
          <w:sz w:val="24"/>
          <w:szCs w:val="20"/>
          <w:lang w:val="zh-CN"/>
        </w:rPr>
        <w:t>特此证明</w:t>
      </w:r>
    </w:p>
    <w:p w14:paraId="34E16E5D">
      <w:pPr>
        <w:widowControl w:val="0"/>
        <w:autoSpaceDE w:val="0"/>
        <w:autoSpaceDN w:val="0"/>
        <w:adjustRightInd w:val="0"/>
        <w:spacing w:line="440" w:lineRule="exact"/>
        <w:ind w:firstLine="480" w:firstLineChars="200"/>
        <w:jc w:val="left"/>
        <w:rPr>
          <w:rFonts w:ascii="宋体" w:hAnsi="宋体"/>
          <w:sz w:val="24"/>
          <w:szCs w:val="20"/>
          <w:u w:val="single"/>
          <w:lang w:val="zh-CN"/>
        </w:rPr>
      </w:pPr>
    </w:p>
    <w:p w14:paraId="6B7DA0D6">
      <w:pPr>
        <w:widowControl w:val="0"/>
        <w:autoSpaceDE w:val="0"/>
        <w:autoSpaceDN w:val="0"/>
        <w:adjustRightInd w:val="0"/>
        <w:spacing w:line="380" w:lineRule="exact"/>
        <w:rPr>
          <w:rFonts w:ascii="宋体" w:hAnsi="宋体"/>
          <w:sz w:val="24"/>
          <w:szCs w:val="20"/>
        </w:rPr>
      </w:pPr>
    </w:p>
    <w:p w14:paraId="37B23209">
      <w:pPr>
        <w:widowControl w:val="0"/>
        <w:autoSpaceDE w:val="0"/>
        <w:autoSpaceDN w:val="0"/>
        <w:adjustRightInd w:val="0"/>
        <w:spacing w:line="380" w:lineRule="exact"/>
        <w:rPr>
          <w:rFonts w:ascii="宋体" w:hAnsi="宋体"/>
          <w:sz w:val="24"/>
          <w:szCs w:val="20"/>
        </w:rPr>
      </w:pPr>
    </w:p>
    <w:p w14:paraId="138ED623">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3E40EB5B">
      <w:pPr>
        <w:widowControl w:val="0"/>
        <w:autoSpaceDE w:val="0"/>
        <w:autoSpaceDN w:val="0"/>
        <w:adjustRightInd w:val="0"/>
        <w:spacing w:line="380" w:lineRule="exact"/>
        <w:ind w:firstLine="3600" w:firstLineChars="1500"/>
        <w:rPr>
          <w:rFonts w:ascii="宋体" w:hAnsi="宋体"/>
          <w:sz w:val="24"/>
          <w:szCs w:val="20"/>
          <w:lang w:val="zh-CN"/>
        </w:rPr>
      </w:pPr>
    </w:p>
    <w:p w14:paraId="7F3ABC6E">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70CDE6C2">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46E0759B">
      <w:pPr>
        <w:widowControl w:val="0"/>
        <w:spacing w:line="360" w:lineRule="auto"/>
        <w:rPr>
          <w:rFonts w:ascii="宋体" w:hAnsi="宋体"/>
          <w:b/>
          <w:sz w:val="24"/>
          <w:szCs w:val="20"/>
        </w:rPr>
      </w:pPr>
    </w:p>
    <w:p w14:paraId="1E8BEAE1">
      <w:pPr>
        <w:widowControl w:val="0"/>
        <w:spacing w:line="360" w:lineRule="auto"/>
        <w:rPr>
          <w:rFonts w:ascii="宋体" w:hAnsi="宋体"/>
          <w:b/>
          <w:sz w:val="24"/>
          <w:szCs w:val="20"/>
        </w:rPr>
      </w:pPr>
    </w:p>
    <w:p w14:paraId="28C2BE35">
      <w:pPr>
        <w:widowControl w:val="0"/>
        <w:spacing w:line="360" w:lineRule="auto"/>
        <w:rPr>
          <w:rFonts w:ascii="宋体" w:hAnsi="宋体"/>
          <w:b/>
          <w:sz w:val="24"/>
          <w:szCs w:val="20"/>
        </w:rPr>
      </w:pPr>
    </w:p>
    <w:p w14:paraId="48559A64">
      <w:pPr>
        <w:widowControl w:val="0"/>
        <w:spacing w:line="360" w:lineRule="auto"/>
        <w:rPr>
          <w:rFonts w:ascii="宋体" w:hAnsi="宋体"/>
          <w:b/>
          <w:sz w:val="24"/>
          <w:szCs w:val="20"/>
        </w:rPr>
      </w:pPr>
    </w:p>
    <w:p w14:paraId="51740D8D">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附：法定代表人身份证件复印件（复印正反面并加盖投标人公章。）</w:t>
      </w:r>
    </w:p>
    <w:p w14:paraId="0BE54EE5">
      <w:pPr>
        <w:spacing w:line="400" w:lineRule="exact"/>
      </w:pPr>
    </w:p>
    <w:p w14:paraId="23E22956">
      <w:pPr>
        <w:spacing w:line="400" w:lineRule="exact"/>
      </w:pPr>
    </w:p>
    <w:p w14:paraId="1BC37C92">
      <w:pPr>
        <w:spacing w:line="400" w:lineRule="exact"/>
      </w:pPr>
    </w:p>
    <w:p w14:paraId="25BED14A">
      <w:pPr>
        <w:spacing w:line="400" w:lineRule="exact"/>
        <w:rPr>
          <w:sz w:val="24"/>
        </w:rPr>
      </w:pPr>
    </w:p>
    <w:p w14:paraId="478E5729">
      <w:pPr>
        <w:spacing w:line="400" w:lineRule="exact"/>
        <w:rPr>
          <w:sz w:val="24"/>
        </w:rPr>
      </w:pPr>
    </w:p>
    <w:p w14:paraId="310A01A2">
      <w:pPr>
        <w:spacing w:line="400" w:lineRule="exact"/>
        <w:rPr>
          <w:sz w:val="24"/>
        </w:rPr>
      </w:pPr>
    </w:p>
    <w:p w14:paraId="2F090AE2">
      <w:pPr>
        <w:spacing w:line="400" w:lineRule="exact"/>
        <w:rPr>
          <w:sz w:val="24"/>
        </w:rPr>
      </w:pPr>
    </w:p>
    <w:p w14:paraId="1EA6C3B6">
      <w:pPr>
        <w:spacing w:line="400" w:lineRule="exact"/>
        <w:rPr>
          <w:sz w:val="24"/>
        </w:rPr>
      </w:pPr>
    </w:p>
    <w:p w14:paraId="4A0FE05E">
      <w:pPr>
        <w:spacing w:line="400" w:lineRule="exact"/>
        <w:rPr>
          <w:sz w:val="24"/>
        </w:rPr>
      </w:pPr>
    </w:p>
    <w:p w14:paraId="2A0C6CDC">
      <w:pPr>
        <w:spacing w:line="400" w:lineRule="exact"/>
        <w:rPr>
          <w:sz w:val="24"/>
        </w:rPr>
      </w:pPr>
    </w:p>
    <w:p w14:paraId="4D749519">
      <w:pPr>
        <w:spacing w:line="400" w:lineRule="exact"/>
        <w:rPr>
          <w:sz w:val="24"/>
        </w:rPr>
      </w:pPr>
      <w:r>
        <w:rPr>
          <w:rFonts w:hint="eastAsia"/>
          <w:sz w:val="24"/>
        </w:rPr>
        <w:t>附件三：</w:t>
      </w:r>
    </w:p>
    <w:p w14:paraId="0A414E5B">
      <w:pPr>
        <w:widowControl w:val="0"/>
        <w:spacing w:line="380" w:lineRule="exact"/>
        <w:jc w:val="center"/>
        <w:outlineLvl w:val="2"/>
        <w:rPr>
          <w:rFonts w:ascii="宋体" w:hAnsi="宋体"/>
          <w:b/>
          <w:sz w:val="36"/>
          <w:szCs w:val="20"/>
        </w:rPr>
      </w:pPr>
      <w:r>
        <w:rPr>
          <w:rFonts w:hint="eastAsia" w:ascii="宋体" w:hAnsi="宋体"/>
          <w:b/>
          <w:sz w:val="36"/>
          <w:szCs w:val="20"/>
        </w:rPr>
        <w:t>法定代表人授权书</w:t>
      </w:r>
    </w:p>
    <w:p w14:paraId="2F232694">
      <w:pPr>
        <w:widowControl w:val="0"/>
        <w:autoSpaceDE w:val="0"/>
        <w:autoSpaceDN w:val="0"/>
        <w:adjustRightInd w:val="0"/>
        <w:spacing w:line="240" w:lineRule="atLeast"/>
        <w:rPr>
          <w:rFonts w:ascii="宋体" w:hAnsi="宋体"/>
          <w:sz w:val="24"/>
          <w:szCs w:val="20"/>
        </w:rPr>
      </w:pPr>
    </w:p>
    <w:p w14:paraId="797B28F7">
      <w:pPr>
        <w:widowControl w:val="0"/>
        <w:autoSpaceDE w:val="0"/>
        <w:autoSpaceDN w:val="0"/>
        <w:adjustRightInd w:val="0"/>
        <w:spacing w:line="380" w:lineRule="exact"/>
        <w:rPr>
          <w:rFonts w:ascii="宋体" w:hAnsi="宋体"/>
          <w:sz w:val="24"/>
        </w:rPr>
      </w:pPr>
      <w:r>
        <w:rPr>
          <w:rFonts w:hint="eastAsia"/>
          <w:sz w:val="24"/>
        </w:rPr>
        <w:t>福建中医药大学国医堂门诊部</w:t>
      </w:r>
      <w:r>
        <w:rPr>
          <w:rFonts w:hint="eastAsia" w:ascii="宋体" w:hAnsi="宋体"/>
          <w:sz w:val="24"/>
          <w:lang w:val="zh-CN"/>
        </w:rPr>
        <w:t>：</w:t>
      </w:r>
    </w:p>
    <w:p w14:paraId="7030A576">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u w:val="single"/>
        </w:rPr>
        <w:t xml:space="preserve">（公司名称)           </w:t>
      </w:r>
      <w:r>
        <w:rPr>
          <w:rFonts w:hint="eastAsia" w:ascii="宋体" w:hAnsi="宋体"/>
          <w:sz w:val="24"/>
          <w:lang w:val="zh-CN"/>
        </w:rPr>
        <w:t>法定代表人</w:t>
      </w:r>
      <w:r>
        <w:rPr>
          <w:rFonts w:hint="eastAsia" w:ascii="宋体" w:hAnsi="宋体"/>
          <w:sz w:val="24"/>
          <w:u w:val="single"/>
        </w:rPr>
        <w:t xml:space="preserve">       </w:t>
      </w:r>
      <w:r>
        <w:rPr>
          <w:rFonts w:hint="eastAsia" w:ascii="宋体" w:hAnsi="宋体"/>
          <w:sz w:val="24"/>
          <w:lang w:val="zh-CN"/>
        </w:rPr>
        <w:t>授权</w:t>
      </w:r>
      <w:r>
        <w:rPr>
          <w:rFonts w:hint="eastAsia" w:ascii="宋体" w:hAnsi="宋体"/>
          <w:sz w:val="24"/>
          <w:u w:val="single"/>
        </w:rPr>
        <w:t xml:space="preserve">      </w:t>
      </w:r>
      <w:r>
        <w:rPr>
          <w:rFonts w:hint="eastAsia" w:ascii="宋体" w:hAnsi="宋体"/>
          <w:sz w:val="24"/>
          <w:lang w:val="zh-CN"/>
        </w:rPr>
        <w:t>为投标人代表，代表本公司参加的</w:t>
      </w:r>
      <w:r>
        <w:rPr>
          <w:rFonts w:hint="eastAsia"/>
          <w:sz w:val="24"/>
          <w:u w:val="single"/>
        </w:rPr>
        <w:t>福建中医药大学国医堂门诊部</w:t>
      </w:r>
      <w:r>
        <w:rPr>
          <w:rFonts w:hint="eastAsia"/>
          <w:sz w:val="24"/>
          <w:u w:val="single"/>
          <w:lang w:val="en-US" w:eastAsia="zh-CN"/>
        </w:rPr>
        <w:t>医疗垃圾委托集中处置</w:t>
      </w:r>
      <w:r>
        <w:rPr>
          <w:rFonts w:hint="eastAsia"/>
          <w:sz w:val="24"/>
          <w:u w:val="single"/>
        </w:rPr>
        <w:t>服务采购</w:t>
      </w:r>
      <w:r>
        <w:rPr>
          <w:rFonts w:hint="eastAsia" w:ascii="宋体" w:hAnsi="宋体"/>
          <w:sz w:val="24"/>
          <w:lang w:val="zh-CN"/>
        </w:rPr>
        <w:t>项目活动，全权代表本公司处理报价过程的一切事宜，包括但不限于：报价、投标、参与</w:t>
      </w:r>
      <w:r>
        <w:rPr>
          <w:rFonts w:hint="eastAsia" w:ascii="宋体" w:hAnsi="宋体"/>
          <w:sz w:val="24"/>
          <w:szCs w:val="20"/>
          <w:lang w:val="zh-CN"/>
        </w:rPr>
        <w:t>开标、谈判、签约等。报价人代表在投标过程中所签署的一切文件和处理与之有关的一切事务，本公司均予以认可并对此承担责任。报价人代表无转委权。特此授权。</w:t>
      </w:r>
    </w:p>
    <w:p w14:paraId="225E6F1F">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szCs w:val="20"/>
          <w:lang w:val="zh-CN"/>
        </w:rPr>
        <w:t>本授权书自出具之日起生效。</w:t>
      </w:r>
    </w:p>
    <w:p w14:paraId="4C85C82D">
      <w:pPr>
        <w:widowControl w:val="0"/>
        <w:autoSpaceDE w:val="0"/>
        <w:autoSpaceDN w:val="0"/>
        <w:adjustRightInd w:val="0"/>
        <w:spacing w:line="380" w:lineRule="exact"/>
        <w:rPr>
          <w:rFonts w:ascii="宋体" w:hAnsi="宋体"/>
          <w:sz w:val="24"/>
          <w:szCs w:val="20"/>
        </w:rPr>
      </w:pPr>
    </w:p>
    <w:p w14:paraId="5F3D186C">
      <w:pPr>
        <w:widowControl w:val="0"/>
        <w:autoSpaceDE w:val="0"/>
        <w:autoSpaceDN w:val="0"/>
        <w:adjustRightInd w:val="0"/>
        <w:spacing w:line="380" w:lineRule="exact"/>
        <w:rPr>
          <w:rFonts w:ascii="宋体" w:hAnsi="宋体"/>
          <w:sz w:val="24"/>
          <w:szCs w:val="20"/>
        </w:rPr>
      </w:pPr>
    </w:p>
    <w:p w14:paraId="124BB66E">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性别：</w:t>
      </w:r>
      <w:r>
        <w:rPr>
          <w:rFonts w:hint="eastAsia" w:ascii="宋体" w:hAnsi="宋体"/>
          <w:sz w:val="24"/>
          <w:szCs w:val="20"/>
          <w:u w:val="single"/>
        </w:rPr>
        <w:t xml:space="preserve">     </w:t>
      </w:r>
      <w:r>
        <w:rPr>
          <w:rFonts w:hint="eastAsia" w:ascii="宋体" w:hAnsi="宋体"/>
          <w:sz w:val="24"/>
          <w:szCs w:val="20"/>
          <w:lang w:val="zh-CN"/>
        </w:rPr>
        <w:t>身份证号：</w:t>
      </w:r>
      <w:r>
        <w:rPr>
          <w:rFonts w:hint="eastAsia" w:ascii="宋体" w:hAnsi="宋体"/>
          <w:sz w:val="24"/>
          <w:szCs w:val="20"/>
          <w:u w:val="single"/>
        </w:rPr>
        <w:t xml:space="preserve">                   </w:t>
      </w:r>
    </w:p>
    <w:p w14:paraId="12020821">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单位：</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部门：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职务：</w:t>
      </w:r>
      <w:r>
        <w:rPr>
          <w:rFonts w:hint="eastAsia" w:ascii="宋体" w:hAnsi="宋体"/>
          <w:sz w:val="24"/>
          <w:szCs w:val="20"/>
          <w:u w:val="single"/>
        </w:rPr>
        <w:t xml:space="preserve">         </w:t>
      </w:r>
    </w:p>
    <w:p w14:paraId="21D6F497">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详细通讯地址：</w:t>
      </w:r>
      <w:r>
        <w:rPr>
          <w:rFonts w:hint="eastAsia" w:ascii="宋体" w:hAnsi="宋体"/>
          <w:sz w:val="24"/>
          <w:szCs w:val="20"/>
          <w:u w:val="single"/>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lang w:val="zh-CN"/>
        </w:rPr>
        <w:t>电话：</w:t>
      </w:r>
      <w:r>
        <w:rPr>
          <w:rFonts w:hint="eastAsia" w:ascii="宋体" w:hAnsi="宋体"/>
          <w:sz w:val="24"/>
          <w:szCs w:val="20"/>
          <w:u w:val="single"/>
        </w:rPr>
        <w:t xml:space="preserve">              </w:t>
      </w:r>
    </w:p>
    <w:p w14:paraId="56A7864E">
      <w:pPr>
        <w:widowControl w:val="0"/>
        <w:autoSpaceDE w:val="0"/>
        <w:autoSpaceDN w:val="0"/>
        <w:adjustRightInd w:val="0"/>
        <w:spacing w:line="380" w:lineRule="exact"/>
        <w:rPr>
          <w:rFonts w:ascii="宋体" w:hAnsi="宋体"/>
          <w:sz w:val="24"/>
          <w:szCs w:val="20"/>
        </w:rPr>
      </w:pPr>
    </w:p>
    <w:p w14:paraId="791DDC84">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授权方</w:t>
      </w:r>
    </w:p>
    <w:p w14:paraId="5E2B1928">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010713AB">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法定代表人（签字或盖章）：</w:t>
      </w:r>
      <w:r>
        <w:rPr>
          <w:rFonts w:hint="eastAsia" w:ascii="宋体" w:hAnsi="宋体"/>
          <w:sz w:val="24"/>
          <w:szCs w:val="20"/>
          <w:u w:val="single"/>
        </w:rPr>
        <w:t xml:space="preserve">                    </w:t>
      </w:r>
    </w:p>
    <w:p w14:paraId="3557EB09">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r>
        <w:rPr>
          <w:rFonts w:hint="eastAsia" w:ascii="宋体" w:hAnsi="宋体"/>
          <w:sz w:val="24"/>
          <w:szCs w:val="20"/>
        </w:rPr>
        <w:t xml:space="preserve"> </w:t>
      </w:r>
    </w:p>
    <w:p w14:paraId="529D51A3">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2D15D4B6">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接受授权方</w:t>
      </w:r>
      <w:r>
        <w:rPr>
          <w:rFonts w:hint="eastAsia" w:ascii="宋体" w:hAnsi="宋体"/>
          <w:sz w:val="24"/>
          <w:szCs w:val="20"/>
        </w:rPr>
        <w:t xml:space="preserve"> </w:t>
      </w:r>
    </w:p>
    <w:p w14:paraId="76E9467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投标人代表签字：</w:t>
      </w:r>
      <w:r>
        <w:rPr>
          <w:rFonts w:hint="eastAsia" w:ascii="宋体" w:hAnsi="宋体"/>
          <w:sz w:val="24"/>
          <w:szCs w:val="20"/>
          <w:u w:val="single"/>
        </w:rPr>
        <w:t xml:space="preserve">                              </w:t>
      </w:r>
    </w:p>
    <w:p w14:paraId="1CE45E75">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37266F0E">
      <w:pPr>
        <w:widowControl w:val="0"/>
        <w:spacing w:line="360" w:lineRule="auto"/>
        <w:rPr>
          <w:rFonts w:ascii="宋体" w:hAnsi="宋体"/>
          <w:b/>
          <w:sz w:val="24"/>
          <w:szCs w:val="20"/>
        </w:rPr>
      </w:pPr>
    </w:p>
    <w:p w14:paraId="54D831AA">
      <w:pPr>
        <w:widowControl w:val="0"/>
        <w:spacing w:line="360" w:lineRule="auto"/>
        <w:rPr>
          <w:rFonts w:ascii="宋体" w:hAnsi="宋体"/>
          <w:b/>
          <w:sz w:val="24"/>
          <w:szCs w:val="20"/>
        </w:rPr>
      </w:pPr>
    </w:p>
    <w:p w14:paraId="511A2CED">
      <w:pPr>
        <w:widowControl w:val="0"/>
        <w:spacing w:line="360" w:lineRule="auto"/>
        <w:rPr>
          <w:rFonts w:ascii="宋体" w:hAnsi="宋体"/>
          <w:b/>
          <w:sz w:val="24"/>
          <w:szCs w:val="20"/>
        </w:rPr>
      </w:pPr>
    </w:p>
    <w:p w14:paraId="1BDD7BB4">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附：被授权人身份证件复印件（复印正反面，并加盖投标人公章。）</w:t>
      </w:r>
    </w:p>
    <w:p w14:paraId="657D8A13">
      <w:pPr>
        <w:widowControl w:val="0"/>
        <w:autoSpaceDE w:val="0"/>
        <w:autoSpaceDN w:val="0"/>
        <w:adjustRightInd w:val="0"/>
        <w:spacing w:line="380" w:lineRule="exact"/>
        <w:rPr>
          <w:rFonts w:ascii="宋体" w:hAnsi="宋体"/>
          <w:b/>
          <w:sz w:val="24"/>
          <w:szCs w:val="20"/>
        </w:rPr>
      </w:pPr>
    </w:p>
    <w:p w14:paraId="29AAB3A1">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注意：若为法定代表人直接参加投标可不需此件（投标人制作投标文件时应删去此段话）</w:t>
      </w:r>
    </w:p>
    <w:p w14:paraId="7D098C1C">
      <w:pPr>
        <w:spacing w:line="400" w:lineRule="exact"/>
      </w:pPr>
    </w:p>
    <w:p w14:paraId="79D8DCCA">
      <w:pPr>
        <w:widowControl w:val="0"/>
        <w:spacing w:line="360" w:lineRule="auto"/>
        <w:jc w:val="center"/>
        <w:rPr>
          <w:rFonts w:ascii="宋体" w:hAnsi="宋体" w:eastAsia="宋体" w:cs="Times New Roman"/>
          <w:b/>
          <w:sz w:val="32"/>
          <w:szCs w:val="32"/>
        </w:rPr>
      </w:pPr>
    </w:p>
    <w:p w14:paraId="2B7326D3">
      <w:pPr>
        <w:spacing w:line="400" w:lineRule="exact"/>
        <w:rPr>
          <w:rFonts w:hint="eastAsia"/>
          <w:sz w:val="24"/>
          <w:lang w:eastAsia="zh-CN"/>
        </w:rPr>
      </w:pPr>
      <w:r>
        <w:rPr>
          <w:rFonts w:hint="eastAsia"/>
          <w:sz w:val="24"/>
          <w:lang w:eastAsia="zh-CN"/>
        </w:rPr>
        <w:t>附件四</w:t>
      </w:r>
    </w:p>
    <w:p w14:paraId="43576A99">
      <w:pPr>
        <w:widowControl w:val="0"/>
        <w:spacing w:line="380" w:lineRule="exact"/>
        <w:jc w:val="center"/>
        <w:outlineLvl w:val="2"/>
        <w:rPr>
          <w:rFonts w:hint="eastAsia" w:ascii="宋体" w:hAnsi="宋体"/>
          <w:b/>
          <w:sz w:val="36"/>
          <w:szCs w:val="20"/>
          <w:lang w:val="en-US" w:eastAsia="zh-CN"/>
        </w:rPr>
      </w:pPr>
      <w:r>
        <w:rPr>
          <w:rFonts w:hint="eastAsia" w:ascii="宋体" w:hAnsi="宋体"/>
          <w:b/>
          <w:sz w:val="36"/>
          <w:szCs w:val="20"/>
          <w:lang w:val="en-US" w:eastAsia="zh-CN"/>
        </w:rPr>
        <w:t>《福建省危险废物经营可证》</w:t>
      </w:r>
    </w:p>
    <w:p w14:paraId="4D18432C">
      <w:pPr>
        <w:widowControl w:val="0"/>
        <w:spacing w:line="360" w:lineRule="auto"/>
        <w:jc w:val="center"/>
        <w:rPr>
          <w:rFonts w:ascii="宋体" w:hAnsi="宋体" w:eastAsia="宋体" w:cs="Times New Roman"/>
          <w:b/>
          <w:sz w:val="32"/>
          <w:szCs w:val="32"/>
        </w:rPr>
      </w:pPr>
    </w:p>
    <w:p w14:paraId="2577770A">
      <w:pPr>
        <w:widowControl w:val="0"/>
        <w:spacing w:line="360" w:lineRule="auto"/>
        <w:jc w:val="center"/>
        <w:rPr>
          <w:rFonts w:ascii="宋体" w:hAnsi="宋体" w:eastAsia="宋体" w:cs="Times New Roman"/>
          <w:b/>
          <w:sz w:val="32"/>
          <w:szCs w:val="32"/>
        </w:rPr>
      </w:pPr>
    </w:p>
    <w:p w14:paraId="600CBAE7">
      <w:pPr>
        <w:widowControl w:val="0"/>
        <w:spacing w:line="360" w:lineRule="auto"/>
        <w:jc w:val="center"/>
        <w:rPr>
          <w:rFonts w:ascii="宋体" w:hAnsi="宋体" w:eastAsia="宋体" w:cs="Times New Roman"/>
          <w:b/>
          <w:sz w:val="32"/>
          <w:szCs w:val="32"/>
        </w:rPr>
      </w:pPr>
    </w:p>
    <w:p w14:paraId="6C050828">
      <w:pPr>
        <w:widowControl w:val="0"/>
        <w:spacing w:line="360" w:lineRule="auto"/>
        <w:jc w:val="center"/>
        <w:rPr>
          <w:rFonts w:ascii="宋体" w:hAnsi="宋体" w:eastAsia="宋体" w:cs="Times New Roman"/>
          <w:b/>
          <w:sz w:val="32"/>
          <w:szCs w:val="32"/>
        </w:rPr>
      </w:pPr>
    </w:p>
    <w:p w14:paraId="4321612A">
      <w:pPr>
        <w:widowControl w:val="0"/>
        <w:spacing w:line="360" w:lineRule="auto"/>
        <w:jc w:val="center"/>
        <w:rPr>
          <w:rFonts w:ascii="宋体" w:hAnsi="宋体" w:eastAsia="宋体" w:cs="Times New Roman"/>
          <w:b/>
          <w:sz w:val="32"/>
          <w:szCs w:val="32"/>
        </w:rPr>
      </w:pPr>
    </w:p>
    <w:p w14:paraId="3A28F335">
      <w:pPr>
        <w:widowControl w:val="0"/>
        <w:spacing w:line="360" w:lineRule="auto"/>
        <w:jc w:val="center"/>
        <w:rPr>
          <w:rFonts w:ascii="宋体" w:hAnsi="宋体" w:eastAsia="宋体" w:cs="Times New Roman"/>
          <w:b/>
          <w:sz w:val="32"/>
          <w:szCs w:val="32"/>
        </w:rPr>
      </w:pPr>
    </w:p>
    <w:p w14:paraId="4E89C307">
      <w:pPr>
        <w:widowControl w:val="0"/>
        <w:spacing w:line="360" w:lineRule="auto"/>
        <w:jc w:val="center"/>
        <w:rPr>
          <w:rFonts w:ascii="宋体" w:hAnsi="宋体" w:eastAsia="宋体" w:cs="Times New Roman"/>
          <w:b/>
          <w:sz w:val="32"/>
          <w:szCs w:val="32"/>
        </w:rPr>
      </w:pPr>
    </w:p>
    <w:p w14:paraId="69DD24FB">
      <w:pPr>
        <w:widowControl w:val="0"/>
        <w:spacing w:line="360" w:lineRule="auto"/>
        <w:jc w:val="center"/>
        <w:rPr>
          <w:rFonts w:ascii="宋体" w:hAnsi="宋体" w:eastAsia="宋体" w:cs="Times New Roman"/>
          <w:b/>
          <w:sz w:val="32"/>
          <w:szCs w:val="32"/>
        </w:rPr>
      </w:pPr>
    </w:p>
    <w:p w14:paraId="12AD7659">
      <w:pPr>
        <w:spacing w:line="400" w:lineRule="exact"/>
        <w:rPr>
          <w:rFonts w:hint="eastAsia"/>
          <w:sz w:val="24"/>
          <w:lang w:eastAsia="zh-CN"/>
        </w:rPr>
      </w:pPr>
      <w:r>
        <w:rPr>
          <w:rFonts w:hint="eastAsia"/>
          <w:sz w:val="24"/>
          <w:lang w:eastAsia="zh-CN"/>
        </w:rPr>
        <w:t>附件五</w:t>
      </w:r>
    </w:p>
    <w:p w14:paraId="72DE7F28">
      <w:pPr>
        <w:widowControl w:val="0"/>
        <w:spacing w:line="380" w:lineRule="exact"/>
        <w:jc w:val="center"/>
        <w:outlineLvl w:val="2"/>
        <w:rPr>
          <w:rFonts w:hint="default" w:ascii="宋体" w:hAnsi="宋体"/>
          <w:b/>
          <w:sz w:val="36"/>
          <w:szCs w:val="20"/>
          <w:lang w:val="en-US" w:eastAsia="zh-CN"/>
        </w:rPr>
      </w:pPr>
      <w:r>
        <w:rPr>
          <w:rFonts w:hint="eastAsia" w:ascii="宋体" w:hAnsi="宋体"/>
          <w:b/>
          <w:sz w:val="36"/>
          <w:szCs w:val="20"/>
          <w:lang w:val="en-US" w:eastAsia="zh-CN"/>
        </w:rPr>
        <w:t>《道路运输经营许可证》</w:t>
      </w:r>
    </w:p>
    <w:p w14:paraId="4CE4A3CD">
      <w:pPr>
        <w:spacing w:line="400" w:lineRule="exact"/>
        <w:rPr>
          <w:rFonts w:hint="eastAsia"/>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0F"/>
    <w:rsid w:val="00001FBE"/>
    <w:rsid w:val="00022FE2"/>
    <w:rsid w:val="00024827"/>
    <w:rsid w:val="00025484"/>
    <w:rsid w:val="00025766"/>
    <w:rsid w:val="00037B7A"/>
    <w:rsid w:val="00043703"/>
    <w:rsid w:val="000468B6"/>
    <w:rsid w:val="00054DD6"/>
    <w:rsid w:val="00055D8D"/>
    <w:rsid w:val="00061832"/>
    <w:rsid w:val="000647BC"/>
    <w:rsid w:val="000654CB"/>
    <w:rsid w:val="00080CA9"/>
    <w:rsid w:val="00085B8E"/>
    <w:rsid w:val="00086F4E"/>
    <w:rsid w:val="0009609B"/>
    <w:rsid w:val="000A0080"/>
    <w:rsid w:val="000A43CA"/>
    <w:rsid w:val="000B2B32"/>
    <w:rsid w:val="000C7545"/>
    <w:rsid w:val="000D78F0"/>
    <w:rsid w:val="000F5B8B"/>
    <w:rsid w:val="000F6A85"/>
    <w:rsid w:val="00102075"/>
    <w:rsid w:val="001052B3"/>
    <w:rsid w:val="001139A4"/>
    <w:rsid w:val="00121F01"/>
    <w:rsid w:val="00124633"/>
    <w:rsid w:val="00132551"/>
    <w:rsid w:val="00133E54"/>
    <w:rsid w:val="0013401D"/>
    <w:rsid w:val="00142B1B"/>
    <w:rsid w:val="00145C6F"/>
    <w:rsid w:val="00153011"/>
    <w:rsid w:val="001614DD"/>
    <w:rsid w:val="00164EF5"/>
    <w:rsid w:val="00166EE1"/>
    <w:rsid w:val="00170E0C"/>
    <w:rsid w:val="00172613"/>
    <w:rsid w:val="00182B2C"/>
    <w:rsid w:val="0019463D"/>
    <w:rsid w:val="001B1549"/>
    <w:rsid w:val="001B7801"/>
    <w:rsid w:val="001B7E46"/>
    <w:rsid w:val="001D3CD3"/>
    <w:rsid w:val="001D46D9"/>
    <w:rsid w:val="001D7389"/>
    <w:rsid w:val="001E5F91"/>
    <w:rsid w:val="0020789E"/>
    <w:rsid w:val="00213089"/>
    <w:rsid w:val="002219C3"/>
    <w:rsid w:val="002225F2"/>
    <w:rsid w:val="00222C39"/>
    <w:rsid w:val="002265B3"/>
    <w:rsid w:val="002358D8"/>
    <w:rsid w:val="00237117"/>
    <w:rsid w:val="00244A85"/>
    <w:rsid w:val="002462CD"/>
    <w:rsid w:val="00247F10"/>
    <w:rsid w:val="002514EF"/>
    <w:rsid w:val="00262B75"/>
    <w:rsid w:val="00275B5A"/>
    <w:rsid w:val="00280E53"/>
    <w:rsid w:val="00290885"/>
    <w:rsid w:val="002B3245"/>
    <w:rsid w:val="002C0675"/>
    <w:rsid w:val="002C5C33"/>
    <w:rsid w:val="002D3BB3"/>
    <w:rsid w:val="002D6E50"/>
    <w:rsid w:val="002E2A50"/>
    <w:rsid w:val="002F05DC"/>
    <w:rsid w:val="002F3165"/>
    <w:rsid w:val="002F5B0F"/>
    <w:rsid w:val="002F60CD"/>
    <w:rsid w:val="00303304"/>
    <w:rsid w:val="003074A5"/>
    <w:rsid w:val="0031031B"/>
    <w:rsid w:val="003161DC"/>
    <w:rsid w:val="00316C62"/>
    <w:rsid w:val="00317435"/>
    <w:rsid w:val="00317B43"/>
    <w:rsid w:val="00332475"/>
    <w:rsid w:val="00336528"/>
    <w:rsid w:val="003551AD"/>
    <w:rsid w:val="00363B9A"/>
    <w:rsid w:val="00395DC9"/>
    <w:rsid w:val="00396967"/>
    <w:rsid w:val="003A4E76"/>
    <w:rsid w:val="003C2934"/>
    <w:rsid w:val="003C3AE4"/>
    <w:rsid w:val="003C3BF7"/>
    <w:rsid w:val="003C5EE2"/>
    <w:rsid w:val="003D535D"/>
    <w:rsid w:val="003D5B13"/>
    <w:rsid w:val="003E0CD3"/>
    <w:rsid w:val="003E2671"/>
    <w:rsid w:val="003E49AA"/>
    <w:rsid w:val="003E5204"/>
    <w:rsid w:val="00403065"/>
    <w:rsid w:val="00403CBA"/>
    <w:rsid w:val="00426C0C"/>
    <w:rsid w:val="00430CE7"/>
    <w:rsid w:val="00441571"/>
    <w:rsid w:val="00443F54"/>
    <w:rsid w:val="00451804"/>
    <w:rsid w:val="00470AC5"/>
    <w:rsid w:val="00476FC0"/>
    <w:rsid w:val="004816DA"/>
    <w:rsid w:val="004A0817"/>
    <w:rsid w:val="004A1FED"/>
    <w:rsid w:val="004A6F8A"/>
    <w:rsid w:val="004A7288"/>
    <w:rsid w:val="004B1483"/>
    <w:rsid w:val="004B2D8E"/>
    <w:rsid w:val="004C2DE9"/>
    <w:rsid w:val="004D4BB9"/>
    <w:rsid w:val="004E36BB"/>
    <w:rsid w:val="004F5822"/>
    <w:rsid w:val="004F58CD"/>
    <w:rsid w:val="00500477"/>
    <w:rsid w:val="00501352"/>
    <w:rsid w:val="005124B4"/>
    <w:rsid w:val="00515F78"/>
    <w:rsid w:val="00517CD9"/>
    <w:rsid w:val="005218FA"/>
    <w:rsid w:val="00522A0F"/>
    <w:rsid w:val="00542934"/>
    <w:rsid w:val="00553BB2"/>
    <w:rsid w:val="00572111"/>
    <w:rsid w:val="0057542D"/>
    <w:rsid w:val="00586977"/>
    <w:rsid w:val="005869A4"/>
    <w:rsid w:val="00590A18"/>
    <w:rsid w:val="005A0B8B"/>
    <w:rsid w:val="005A1C6A"/>
    <w:rsid w:val="005B0927"/>
    <w:rsid w:val="005B244A"/>
    <w:rsid w:val="005B5B1E"/>
    <w:rsid w:val="005C09D7"/>
    <w:rsid w:val="005C59B5"/>
    <w:rsid w:val="005C5DFD"/>
    <w:rsid w:val="005C6FBA"/>
    <w:rsid w:val="005D0937"/>
    <w:rsid w:val="005D5AC7"/>
    <w:rsid w:val="005E4798"/>
    <w:rsid w:val="005F47EB"/>
    <w:rsid w:val="00600C03"/>
    <w:rsid w:val="006062EE"/>
    <w:rsid w:val="0061734F"/>
    <w:rsid w:val="00622CC8"/>
    <w:rsid w:val="00632274"/>
    <w:rsid w:val="006548F6"/>
    <w:rsid w:val="00654D04"/>
    <w:rsid w:val="00671088"/>
    <w:rsid w:val="006712DC"/>
    <w:rsid w:val="006764C8"/>
    <w:rsid w:val="00677642"/>
    <w:rsid w:val="00692426"/>
    <w:rsid w:val="0069278F"/>
    <w:rsid w:val="006A5E43"/>
    <w:rsid w:val="006A6DBC"/>
    <w:rsid w:val="006B42F0"/>
    <w:rsid w:val="006C2F3E"/>
    <w:rsid w:val="006D10EF"/>
    <w:rsid w:val="006D427B"/>
    <w:rsid w:val="006D5691"/>
    <w:rsid w:val="006D7344"/>
    <w:rsid w:val="006E2555"/>
    <w:rsid w:val="006F3DB3"/>
    <w:rsid w:val="00705725"/>
    <w:rsid w:val="00733445"/>
    <w:rsid w:val="007355AC"/>
    <w:rsid w:val="00736520"/>
    <w:rsid w:val="00745E1B"/>
    <w:rsid w:val="0077113C"/>
    <w:rsid w:val="00791FA6"/>
    <w:rsid w:val="00792AEE"/>
    <w:rsid w:val="007C4A8D"/>
    <w:rsid w:val="007C5124"/>
    <w:rsid w:val="007C65F5"/>
    <w:rsid w:val="007D6500"/>
    <w:rsid w:val="007D7381"/>
    <w:rsid w:val="007E505B"/>
    <w:rsid w:val="007E72BE"/>
    <w:rsid w:val="007F0D5D"/>
    <w:rsid w:val="0081177A"/>
    <w:rsid w:val="00817F1E"/>
    <w:rsid w:val="00826171"/>
    <w:rsid w:val="00831565"/>
    <w:rsid w:val="008324FE"/>
    <w:rsid w:val="0083669D"/>
    <w:rsid w:val="008414DA"/>
    <w:rsid w:val="008608D7"/>
    <w:rsid w:val="00861254"/>
    <w:rsid w:val="00862305"/>
    <w:rsid w:val="008823B6"/>
    <w:rsid w:val="00882580"/>
    <w:rsid w:val="008833D6"/>
    <w:rsid w:val="008A1538"/>
    <w:rsid w:val="008A231E"/>
    <w:rsid w:val="008A33CD"/>
    <w:rsid w:val="008A6EC6"/>
    <w:rsid w:val="008B1094"/>
    <w:rsid w:val="008B5639"/>
    <w:rsid w:val="008C1A62"/>
    <w:rsid w:val="008C3C5E"/>
    <w:rsid w:val="008C4AAB"/>
    <w:rsid w:val="008E2CB1"/>
    <w:rsid w:val="008E447A"/>
    <w:rsid w:val="008E5140"/>
    <w:rsid w:val="008E6061"/>
    <w:rsid w:val="008F31B7"/>
    <w:rsid w:val="0092783F"/>
    <w:rsid w:val="0093393E"/>
    <w:rsid w:val="009460BC"/>
    <w:rsid w:val="00951950"/>
    <w:rsid w:val="00965292"/>
    <w:rsid w:val="00973B59"/>
    <w:rsid w:val="00985B95"/>
    <w:rsid w:val="00997915"/>
    <w:rsid w:val="009A672B"/>
    <w:rsid w:val="009A7A4C"/>
    <w:rsid w:val="009D43B1"/>
    <w:rsid w:val="009F4BE4"/>
    <w:rsid w:val="00A236A2"/>
    <w:rsid w:val="00A27AB8"/>
    <w:rsid w:val="00A413DB"/>
    <w:rsid w:val="00A44394"/>
    <w:rsid w:val="00A51821"/>
    <w:rsid w:val="00A51DB9"/>
    <w:rsid w:val="00A5490F"/>
    <w:rsid w:val="00A55163"/>
    <w:rsid w:val="00A56F08"/>
    <w:rsid w:val="00A63638"/>
    <w:rsid w:val="00A64311"/>
    <w:rsid w:val="00A80CA5"/>
    <w:rsid w:val="00A8243E"/>
    <w:rsid w:val="00A93415"/>
    <w:rsid w:val="00AB6562"/>
    <w:rsid w:val="00AC70A3"/>
    <w:rsid w:val="00AC7ECA"/>
    <w:rsid w:val="00AD0EBC"/>
    <w:rsid w:val="00AE3BCB"/>
    <w:rsid w:val="00AF4DEB"/>
    <w:rsid w:val="00AF556F"/>
    <w:rsid w:val="00AF74F9"/>
    <w:rsid w:val="00B02661"/>
    <w:rsid w:val="00B044E5"/>
    <w:rsid w:val="00B06B61"/>
    <w:rsid w:val="00B07DEF"/>
    <w:rsid w:val="00B13185"/>
    <w:rsid w:val="00B13D69"/>
    <w:rsid w:val="00B15816"/>
    <w:rsid w:val="00B42C94"/>
    <w:rsid w:val="00B4732B"/>
    <w:rsid w:val="00B52867"/>
    <w:rsid w:val="00B63472"/>
    <w:rsid w:val="00B65202"/>
    <w:rsid w:val="00B74459"/>
    <w:rsid w:val="00B75092"/>
    <w:rsid w:val="00B93070"/>
    <w:rsid w:val="00B939E8"/>
    <w:rsid w:val="00B94F6A"/>
    <w:rsid w:val="00BA1973"/>
    <w:rsid w:val="00BB1A8B"/>
    <w:rsid w:val="00BB5129"/>
    <w:rsid w:val="00BC20C5"/>
    <w:rsid w:val="00BD14AC"/>
    <w:rsid w:val="00BF2E88"/>
    <w:rsid w:val="00BF45C6"/>
    <w:rsid w:val="00C05081"/>
    <w:rsid w:val="00C121E8"/>
    <w:rsid w:val="00C12775"/>
    <w:rsid w:val="00C15DED"/>
    <w:rsid w:val="00C2456C"/>
    <w:rsid w:val="00C259DD"/>
    <w:rsid w:val="00C331C5"/>
    <w:rsid w:val="00C333F5"/>
    <w:rsid w:val="00C33CA8"/>
    <w:rsid w:val="00C42E0F"/>
    <w:rsid w:val="00C434D1"/>
    <w:rsid w:val="00C452BE"/>
    <w:rsid w:val="00C530C8"/>
    <w:rsid w:val="00C55E21"/>
    <w:rsid w:val="00C768E4"/>
    <w:rsid w:val="00C77BCB"/>
    <w:rsid w:val="00C84C4A"/>
    <w:rsid w:val="00C9266D"/>
    <w:rsid w:val="00CA3A35"/>
    <w:rsid w:val="00CA63BA"/>
    <w:rsid w:val="00CB013F"/>
    <w:rsid w:val="00CB52E2"/>
    <w:rsid w:val="00CB5CCD"/>
    <w:rsid w:val="00CC1CAF"/>
    <w:rsid w:val="00CD3773"/>
    <w:rsid w:val="00CD46CA"/>
    <w:rsid w:val="00CE1AFD"/>
    <w:rsid w:val="00CF19CC"/>
    <w:rsid w:val="00D03B73"/>
    <w:rsid w:val="00D17CAE"/>
    <w:rsid w:val="00D42AB5"/>
    <w:rsid w:val="00D45479"/>
    <w:rsid w:val="00D46F25"/>
    <w:rsid w:val="00D65C77"/>
    <w:rsid w:val="00D70F49"/>
    <w:rsid w:val="00D71C86"/>
    <w:rsid w:val="00D7376A"/>
    <w:rsid w:val="00D76B2A"/>
    <w:rsid w:val="00D8156B"/>
    <w:rsid w:val="00DA4FFB"/>
    <w:rsid w:val="00DC4B0C"/>
    <w:rsid w:val="00DD0263"/>
    <w:rsid w:val="00DD5898"/>
    <w:rsid w:val="00DD62DE"/>
    <w:rsid w:val="00DD78A8"/>
    <w:rsid w:val="00DE08AA"/>
    <w:rsid w:val="00DE39BA"/>
    <w:rsid w:val="00DF00DE"/>
    <w:rsid w:val="00DF43F9"/>
    <w:rsid w:val="00E0031F"/>
    <w:rsid w:val="00E05A74"/>
    <w:rsid w:val="00E10F54"/>
    <w:rsid w:val="00E23166"/>
    <w:rsid w:val="00E25667"/>
    <w:rsid w:val="00E27618"/>
    <w:rsid w:val="00E27F74"/>
    <w:rsid w:val="00E33E35"/>
    <w:rsid w:val="00E3567A"/>
    <w:rsid w:val="00E407F6"/>
    <w:rsid w:val="00E41C7A"/>
    <w:rsid w:val="00E43513"/>
    <w:rsid w:val="00E44807"/>
    <w:rsid w:val="00E55E2E"/>
    <w:rsid w:val="00E80277"/>
    <w:rsid w:val="00E81653"/>
    <w:rsid w:val="00EA1F61"/>
    <w:rsid w:val="00EA5883"/>
    <w:rsid w:val="00EC5ACA"/>
    <w:rsid w:val="00EC7797"/>
    <w:rsid w:val="00ED12BC"/>
    <w:rsid w:val="00ED37BC"/>
    <w:rsid w:val="00EE2B52"/>
    <w:rsid w:val="00EE74BF"/>
    <w:rsid w:val="00EE7C51"/>
    <w:rsid w:val="00EF16D3"/>
    <w:rsid w:val="00EF39FB"/>
    <w:rsid w:val="00F43545"/>
    <w:rsid w:val="00F50714"/>
    <w:rsid w:val="00F63B27"/>
    <w:rsid w:val="00F666AE"/>
    <w:rsid w:val="00F67EAD"/>
    <w:rsid w:val="00F808CC"/>
    <w:rsid w:val="00F8167D"/>
    <w:rsid w:val="00F87C12"/>
    <w:rsid w:val="00F92382"/>
    <w:rsid w:val="00F92AA2"/>
    <w:rsid w:val="00F92DD2"/>
    <w:rsid w:val="00FC2AA5"/>
    <w:rsid w:val="00FD0B1F"/>
    <w:rsid w:val="00FE06E9"/>
    <w:rsid w:val="00FE782A"/>
    <w:rsid w:val="06336E91"/>
    <w:rsid w:val="1D9C73EB"/>
    <w:rsid w:val="385D28E4"/>
    <w:rsid w:val="45F8252C"/>
    <w:rsid w:val="59392B32"/>
    <w:rsid w:val="67DD3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41"/>
    <w:qFormat/>
    <w:uiPriority w:val="0"/>
    <w:pPr>
      <w:keepNext/>
      <w:keepLines/>
      <w:widowControl w:val="0"/>
      <w:spacing w:before="340" w:after="330" w:line="576" w:lineRule="auto"/>
      <w:outlineLvl w:val="0"/>
    </w:pPr>
    <w:rPr>
      <w:b/>
      <w:bCs/>
      <w:kern w:val="44"/>
      <w:sz w:val="44"/>
      <w:szCs w:val="44"/>
      <w:lang w:val="zh-CN" w:eastAsia="zh-CN"/>
    </w:rPr>
  </w:style>
  <w:style w:type="paragraph" w:styleId="3">
    <w:name w:val="heading 2"/>
    <w:basedOn w:val="1"/>
    <w:next w:val="1"/>
    <w:link w:val="42"/>
    <w:qFormat/>
    <w:uiPriority w:val="0"/>
    <w:pPr>
      <w:keepNext/>
      <w:keepLines/>
      <w:widowControl w:val="0"/>
      <w:spacing w:before="260" w:after="260" w:line="413" w:lineRule="auto"/>
      <w:outlineLvl w:val="1"/>
    </w:pPr>
    <w:rPr>
      <w:rFonts w:ascii="Arial" w:hAnsi="Arial" w:eastAsia="黑体"/>
      <w:b/>
      <w:bCs/>
      <w:sz w:val="32"/>
      <w:szCs w:val="32"/>
      <w:lang w:val="zh-CN" w:eastAsia="zh-CN"/>
    </w:rPr>
  </w:style>
  <w:style w:type="paragraph" w:styleId="4">
    <w:name w:val="heading 3"/>
    <w:basedOn w:val="1"/>
    <w:next w:val="1"/>
    <w:link w:val="43"/>
    <w:qFormat/>
    <w:uiPriority w:val="0"/>
    <w:pPr>
      <w:keepNext/>
      <w:keepLines/>
      <w:widowControl w:val="0"/>
      <w:spacing w:before="260" w:after="260" w:line="413" w:lineRule="auto"/>
      <w:outlineLvl w:val="2"/>
    </w:pPr>
    <w:rPr>
      <w:b/>
      <w:bCs/>
      <w:sz w:val="32"/>
      <w:szCs w:val="32"/>
      <w:lang w:val="zh-CN" w:eastAsia="zh-CN"/>
    </w:rPr>
  </w:style>
  <w:style w:type="paragraph" w:styleId="5">
    <w:name w:val="heading 4"/>
    <w:basedOn w:val="1"/>
    <w:next w:val="1"/>
    <w:link w:val="44"/>
    <w:qFormat/>
    <w:uiPriority w:val="0"/>
    <w:pPr>
      <w:keepNext/>
      <w:keepLines/>
      <w:widowControl w:val="0"/>
      <w:spacing w:before="280" w:after="290" w:line="372" w:lineRule="auto"/>
      <w:outlineLvl w:val="3"/>
    </w:pPr>
    <w:rPr>
      <w:rFonts w:ascii="Cambria" w:hAnsi="Cambria"/>
      <w:b/>
      <w:bCs/>
      <w:sz w:val="28"/>
      <w:szCs w:val="28"/>
      <w:lang w:val="zh-CN" w:eastAsia="zh-CN"/>
    </w:rPr>
  </w:style>
  <w:style w:type="paragraph" w:styleId="6">
    <w:name w:val="heading 5"/>
    <w:basedOn w:val="1"/>
    <w:next w:val="1"/>
    <w:link w:val="45"/>
    <w:qFormat/>
    <w:uiPriority w:val="0"/>
    <w:pPr>
      <w:keepNext/>
      <w:keepLines/>
      <w:widowControl w:val="0"/>
      <w:spacing w:before="280" w:after="290" w:line="372" w:lineRule="auto"/>
      <w:outlineLvl w:val="4"/>
    </w:pPr>
    <w:rPr>
      <w:b/>
      <w:bCs/>
      <w:sz w:val="28"/>
      <w:szCs w:val="28"/>
      <w:lang w:val="zh-CN" w:eastAsia="zh-CN"/>
    </w:rPr>
  </w:style>
  <w:style w:type="paragraph" w:styleId="7">
    <w:name w:val="heading 6"/>
    <w:basedOn w:val="1"/>
    <w:next w:val="1"/>
    <w:link w:val="46"/>
    <w:qFormat/>
    <w:uiPriority w:val="0"/>
    <w:pPr>
      <w:keepNext/>
      <w:keepLines/>
      <w:widowControl w:val="0"/>
      <w:spacing w:before="240" w:after="64" w:line="317" w:lineRule="auto"/>
      <w:outlineLvl w:val="5"/>
    </w:pPr>
    <w:rPr>
      <w:rFonts w:ascii="Cambria" w:hAnsi="Cambria"/>
      <w:b/>
      <w:bCs/>
      <w:sz w:val="24"/>
      <w:lang w:val="zh-CN" w:eastAsia="zh-CN"/>
    </w:rPr>
  </w:style>
  <w:style w:type="paragraph" w:styleId="8">
    <w:name w:val="heading 7"/>
    <w:basedOn w:val="1"/>
    <w:next w:val="1"/>
    <w:link w:val="47"/>
    <w:qFormat/>
    <w:uiPriority w:val="0"/>
    <w:pPr>
      <w:keepNext/>
      <w:keepLines/>
      <w:widowControl w:val="0"/>
      <w:spacing w:before="240" w:after="64" w:line="317" w:lineRule="auto"/>
      <w:outlineLvl w:val="6"/>
    </w:pPr>
    <w:rPr>
      <w:b/>
      <w:bCs/>
      <w:sz w:val="24"/>
      <w:lang w:val="zh-CN" w:eastAsia="zh-CN"/>
    </w:rPr>
  </w:style>
  <w:style w:type="paragraph" w:styleId="9">
    <w:name w:val="heading 8"/>
    <w:basedOn w:val="1"/>
    <w:next w:val="1"/>
    <w:link w:val="48"/>
    <w:qFormat/>
    <w:uiPriority w:val="0"/>
    <w:pPr>
      <w:keepNext/>
      <w:keepLines/>
      <w:widowControl w:val="0"/>
      <w:spacing w:before="240" w:after="64" w:line="317" w:lineRule="auto"/>
      <w:outlineLvl w:val="7"/>
    </w:pPr>
    <w:rPr>
      <w:rFonts w:ascii="Arial" w:hAnsi="Arial" w:eastAsia="黑体"/>
      <w:sz w:val="24"/>
      <w:lang w:val="zh-CN" w:eastAsia="zh-CN"/>
    </w:rPr>
  </w:style>
  <w:style w:type="paragraph" w:styleId="10">
    <w:name w:val="heading 9"/>
    <w:basedOn w:val="1"/>
    <w:next w:val="1"/>
    <w:link w:val="49"/>
    <w:qFormat/>
    <w:uiPriority w:val="0"/>
    <w:pPr>
      <w:keepNext/>
      <w:keepLines/>
      <w:widowControl w:val="0"/>
      <w:spacing w:before="240" w:after="64" w:line="317" w:lineRule="auto"/>
      <w:outlineLvl w:val="8"/>
    </w:pPr>
    <w:rPr>
      <w:rFonts w:ascii="Arial" w:hAnsi="Arial" w:eastAsia="黑体"/>
      <w:lang w:val="zh-CN" w:eastAsia="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0"/>
    <w:unhideWhenUsed/>
    <w:qFormat/>
    <w:uiPriority w:val="0"/>
    <w:rPr>
      <w:rFonts w:ascii="宋体"/>
      <w:sz w:val="18"/>
      <w:szCs w:val="18"/>
    </w:rPr>
  </w:style>
  <w:style w:type="paragraph" w:styleId="12">
    <w:name w:val="annotation text"/>
    <w:basedOn w:val="1"/>
    <w:link w:val="53"/>
    <w:qFormat/>
    <w:uiPriority w:val="0"/>
    <w:pPr>
      <w:widowControl w:val="0"/>
      <w:jc w:val="left"/>
    </w:pPr>
  </w:style>
  <w:style w:type="paragraph" w:styleId="13">
    <w:name w:val="Body Text"/>
    <w:basedOn w:val="1"/>
    <w:link w:val="52"/>
    <w:qFormat/>
    <w:uiPriority w:val="0"/>
    <w:pPr>
      <w:autoSpaceDE w:val="0"/>
      <w:autoSpaceDN w:val="0"/>
      <w:spacing w:afterLines="50" w:line="320" w:lineRule="atLeast"/>
      <w:ind w:firstLine="454"/>
    </w:pPr>
    <w:rPr>
      <w:sz w:val="22"/>
      <w:szCs w:val="22"/>
    </w:rPr>
  </w:style>
  <w:style w:type="paragraph" w:styleId="14">
    <w:name w:val="List Continue"/>
    <w:basedOn w:val="1"/>
    <w:qFormat/>
    <w:uiPriority w:val="0"/>
    <w:pPr>
      <w:autoSpaceDE w:val="0"/>
      <w:autoSpaceDN w:val="0"/>
      <w:ind w:left="720"/>
      <w:jc w:val="left"/>
    </w:pPr>
    <w:rPr>
      <w:spacing w:val="-14"/>
      <w:kern w:val="0"/>
      <w:sz w:val="22"/>
      <w:szCs w:val="20"/>
      <w:lang w:val="en-GB"/>
    </w:rPr>
  </w:style>
  <w:style w:type="paragraph" w:styleId="15">
    <w:name w:val="toc 5"/>
    <w:basedOn w:val="1"/>
    <w:next w:val="1"/>
    <w:qFormat/>
    <w:uiPriority w:val="0"/>
    <w:pPr>
      <w:widowControl w:val="0"/>
      <w:ind w:left="1680" w:leftChars="800"/>
    </w:pPr>
  </w:style>
  <w:style w:type="paragraph" w:styleId="16">
    <w:name w:val="toc 3"/>
    <w:basedOn w:val="1"/>
    <w:next w:val="1"/>
    <w:qFormat/>
    <w:uiPriority w:val="39"/>
    <w:pPr>
      <w:widowControl w:val="0"/>
      <w:ind w:left="420"/>
      <w:jc w:val="left"/>
    </w:pPr>
    <w:rPr>
      <w:i/>
      <w:iCs/>
      <w:sz w:val="20"/>
      <w:szCs w:val="20"/>
    </w:rPr>
  </w:style>
  <w:style w:type="paragraph" w:styleId="17">
    <w:name w:val="Plain Text"/>
    <w:basedOn w:val="1"/>
    <w:link w:val="81"/>
    <w:qFormat/>
    <w:uiPriority w:val="0"/>
    <w:pPr>
      <w:widowControl w:val="0"/>
    </w:pPr>
    <w:rPr>
      <w:rFonts w:ascii="宋体" w:hAnsi="宋体"/>
      <w:sz w:val="24"/>
      <w:szCs w:val="20"/>
      <w:lang w:val="zh-CN" w:eastAsia="zh-CN"/>
    </w:rPr>
  </w:style>
  <w:style w:type="paragraph" w:styleId="18">
    <w:name w:val="Balloon Text"/>
    <w:basedOn w:val="1"/>
    <w:link w:val="55"/>
    <w:qFormat/>
    <w:uiPriority w:val="0"/>
    <w:pPr>
      <w:widowControl w:val="0"/>
    </w:pPr>
    <w:rPr>
      <w:sz w:val="18"/>
      <w:szCs w:val="18"/>
    </w:rPr>
  </w:style>
  <w:style w:type="paragraph" w:styleId="19">
    <w:name w:val="footer"/>
    <w:basedOn w:val="1"/>
    <w:link w:val="38"/>
    <w:unhideWhenUsed/>
    <w:qFormat/>
    <w:uiPriority w:val="0"/>
    <w:pPr>
      <w:widowControl w:val="0"/>
      <w:tabs>
        <w:tab w:val="center" w:pos="4153"/>
        <w:tab w:val="right" w:pos="8306"/>
      </w:tabs>
      <w:snapToGrid w:val="0"/>
      <w:jc w:val="left"/>
    </w:pPr>
    <w:rPr>
      <w:sz w:val="18"/>
      <w:szCs w:val="18"/>
    </w:rPr>
  </w:style>
  <w:style w:type="paragraph" w:styleId="20">
    <w:name w:val="header"/>
    <w:basedOn w:val="1"/>
    <w:link w:val="37"/>
    <w:unhideWhenUsed/>
    <w:qFormat/>
    <w:uiPriority w:val="0"/>
    <w:pPr>
      <w:widowControl w:val="0"/>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widowControl w:val="0"/>
      <w:spacing w:before="120" w:after="120"/>
      <w:jc w:val="left"/>
    </w:pPr>
    <w:rPr>
      <w:b/>
      <w:bCs/>
      <w:caps/>
      <w:sz w:val="20"/>
      <w:szCs w:val="20"/>
    </w:rPr>
  </w:style>
  <w:style w:type="paragraph" w:styleId="22">
    <w:name w:val="toc 4"/>
    <w:basedOn w:val="1"/>
    <w:next w:val="1"/>
    <w:qFormat/>
    <w:uiPriority w:val="0"/>
    <w:pPr>
      <w:widowControl w:val="0"/>
      <w:ind w:left="1260" w:leftChars="600"/>
    </w:pPr>
  </w:style>
  <w:style w:type="paragraph" w:styleId="23">
    <w:name w:val="List"/>
    <w:basedOn w:val="1"/>
    <w:qFormat/>
    <w:uiPriority w:val="0"/>
    <w:pPr>
      <w:widowControl w:val="0"/>
      <w:ind w:left="200" w:hanging="200" w:hangingChars="200"/>
    </w:pPr>
  </w:style>
  <w:style w:type="paragraph" w:styleId="24">
    <w:name w:val="footnote text"/>
    <w:basedOn w:val="1"/>
    <w:link w:val="56"/>
    <w:qFormat/>
    <w:uiPriority w:val="0"/>
    <w:pPr>
      <w:widowControl w:val="0"/>
      <w:snapToGrid w:val="0"/>
      <w:jc w:val="left"/>
    </w:pPr>
    <w:rPr>
      <w:sz w:val="18"/>
      <w:szCs w:val="18"/>
    </w:rPr>
  </w:style>
  <w:style w:type="paragraph" w:styleId="25">
    <w:name w:val="toc 2"/>
    <w:basedOn w:val="1"/>
    <w:next w:val="1"/>
    <w:qFormat/>
    <w:uiPriority w:val="39"/>
    <w:pPr>
      <w:widowControl w:val="0"/>
      <w:ind w:left="210"/>
      <w:jc w:val="left"/>
    </w:pPr>
    <w:rPr>
      <w:smallCaps/>
      <w:sz w:val="20"/>
      <w:szCs w:val="20"/>
    </w:rPr>
  </w:style>
  <w:style w:type="paragraph" w:styleId="26">
    <w:name w:val="Title"/>
    <w:basedOn w:val="1"/>
    <w:next w:val="1"/>
    <w:link w:val="51"/>
    <w:qFormat/>
    <w:uiPriority w:val="0"/>
    <w:pPr>
      <w:widowControl w:val="0"/>
      <w:jc w:val="center"/>
    </w:pPr>
    <w:rPr>
      <w:rFonts w:ascii="Arial" w:hAnsi="Arial"/>
      <w:b/>
      <w:sz w:val="36"/>
      <w:szCs w:val="22"/>
      <w:lang w:eastAsia="en-US"/>
    </w:rPr>
  </w:style>
  <w:style w:type="paragraph" w:styleId="27">
    <w:name w:val="annotation subject"/>
    <w:basedOn w:val="12"/>
    <w:next w:val="12"/>
    <w:link w:val="54"/>
    <w:qFormat/>
    <w:uiPriority w:val="0"/>
    <w:rPr>
      <w:b/>
      <w:bCs/>
    </w:rPr>
  </w:style>
  <w:style w:type="table" w:styleId="29">
    <w:name w:val="Table Grid"/>
    <w:basedOn w:val="2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4">
    <w:name w:val="Emphasis"/>
    <w:qFormat/>
    <w:uiPriority w:val="0"/>
    <w:rPr>
      <w:color w:val="CC0033"/>
    </w:rPr>
  </w:style>
  <w:style w:type="character" w:styleId="35">
    <w:name w:val="Hyperlink"/>
    <w:qFormat/>
    <w:uiPriority w:val="99"/>
    <w:rPr>
      <w:color w:val="0000FF"/>
      <w:u w:val="single"/>
    </w:rPr>
  </w:style>
  <w:style w:type="character" w:styleId="36">
    <w:name w:val="footnote reference"/>
    <w:qFormat/>
    <w:uiPriority w:val="0"/>
    <w:rPr>
      <w:vertAlign w:val="superscript"/>
    </w:rPr>
  </w:style>
  <w:style w:type="character" w:customStyle="1" w:styleId="37">
    <w:name w:val="页眉 Char"/>
    <w:basedOn w:val="30"/>
    <w:link w:val="20"/>
    <w:qFormat/>
    <w:uiPriority w:val="0"/>
    <w:rPr>
      <w:sz w:val="18"/>
      <w:szCs w:val="18"/>
    </w:rPr>
  </w:style>
  <w:style w:type="character" w:customStyle="1" w:styleId="38">
    <w:name w:val="页脚 Char"/>
    <w:basedOn w:val="30"/>
    <w:link w:val="19"/>
    <w:qFormat/>
    <w:uiPriority w:val="0"/>
    <w:rPr>
      <w:sz w:val="18"/>
      <w:szCs w:val="18"/>
    </w:rPr>
  </w:style>
  <w:style w:type="paragraph" w:customStyle="1" w:styleId="39">
    <w:name w:val="Char Char1 Char Char Char"/>
    <w:basedOn w:val="11"/>
    <w:qFormat/>
    <w:uiPriority w:val="0"/>
    <w:pPr>
      <w:shd w:val="clear" w:color="auto" w:fill="000080"/>
    </w:pPr>
    <w:rPr>
      <w:rFonts w:ascii="Times New Roman"/>
      <w:sz w:val="21"/>
      <w:szCs w:val="24"/>
    </w:rPr>
  </w:style>
  <w:style w:type="character" w:customStyle="1" w:styleId="40">
    <w:name w:val="文档结构图 Char"/>
    <w:basedOn w:val="30"/>
    <w:link w:val="11"/>
    <w:qFormat/>
    <w:uiPriority w:val="0"/>
    <w:rPr>
      <w:rFonts w:ascii="宋体" w:hAnsi="Times New Roman" w:eastAsia="宋体" w:cs="Times New Roman"/>
      <w:sz w:val="18"/>
      <w:szCs w:val="18"/>
    </w:rPr>
  </w:style>
  <w:style w:type="character" w:customStyle="1" w:styleId="41">
    <w:name w:val="标题 1 Char"/>
    <w:basedOn w:val="30"/>
    <w:link w:val="2"/>
    <w:qFormat/>
    <w:uiPriority w:val="0"/>
    <w:rPr>
      <w:rFonts w:ascii="Times New Roman" w:hAnsi="Times New Roman" w:eastAsia="宋体" w:cs="Times New Roman"/>
      <w:b/>
      <w:bCs/>
      <w:kern w:val="44"/>
      <w:sz w:val="44"/>
      <w:szCs w:val="44"/>
      <w:lang w:val="zh-CN" w:eastAsia="zh-CN"/>
    </w:rPr>
  </w:style>
  <w:style w:type="character" w:customStyle="1" w:styleId="42">
    <w:name w:val="标题 2 Char"/>
    <w:basedOn w:val="30"/>
    <w:link w:val="3"/>
    <w:qFormat/>
    <w:uiPriority w:val="0"/>
    <w:rPr>
      <w:rFonts w:ascii="Arial" w:hAnsi="Arial" w:eastAsia="黑体" w:cs="Times New Roman"/>
      <w:b/>
      <w:bCs/>
      <w:sz w:val="32"/>
      <w:szCs w:val="32"/>
      <w:lang w:val="zh-CN" w:eastAsia="zh-CN"/>
    </w:rPr>
  </w:style>
  <w:style w:type="character" w:customStyle="1" w:styleId="43">
    <w:name w:val="标题 3 Char"/>
    <w:basedOn w:val="30"/>
    <w:link w:val="4"/>
    <w:qFormat/>
    <w:uiPriority w:val="0"/>
    <w:rPr>
      <w:rFonts w:ascii="Times New Roman" w:hAnsi="Times New Roman" w:eastAsia="宋体" w:cs="Times New Roman"/>
      <w:b/>
      <w:bCs/>
      <w:sz w:val="32"/>
      <w:szCs w:val="32"/>
      <w:lang w:val="zh-CN" w:eastAsia="zh-CN"/>
    </w:rPr>
  </w:style>
  <w:style w:type="character" w:customStyle="1" w:styleId="44">
    <w:name w:val="标题 4 Char"/>
    <w:basedOn w:val="30"/>
    <w:link w:val="5"/>
    <w:qFormat/>
    <w:uiPriority w:val="0"/>
    <w:rPr>
      <w:rFonts w:ascii="Cambria" w:hAnsi="Cambria" w:eastAsia="宋体" w:cs="Times New Roman"/>
      <w:b/>
      <w:bCs/>
      <w:sz w:val="28"/>
      <w:szCs w:val="28"/>
      <w:lang w:val="zh-CN" w:eastAsia="zh-CN"/>
    </w:rPr>
  </w:style>
  <w:style w:type="character" w:customStyle="1" w:styleId="45">
    <w:name w:val="标题 5 Char"/>
    <w:basedOn w:val="30"/>
    <w:link w:val="6"/>
    <w:qFormat/>
    <w:uiPriority w:val="0"/>
    <w:rPr>
      <w:rFonts w:ascii="Times New Roman" w:hAnsi="Times New Roman" w:eastAsia="宋体" w:cs="Times New Roman"/>
      <w:b/>
      <w:bCs/>
      <w:sz w:val="28"/>
      <w:szCs w:val="28"/>
      <w:lang w:val="zh-CN" w:eastAsia="zh-CN"/>
    </w:rPr>
  </w:style>
  <w:style w:type="character" w:customStyle="1" w:styleId="46">
    <w:name w:val="标题 6 Char"/>
    <w:basedOn w:val="30"/>
    <w:link w:val="7"/>
    <w:qFormat/>
    <w:uiPriority w:val="0"/>
    <w:rPr>
      <w:rFonts w:ascii="Cambria" w:hAnsi="Cambria" w:eastAsia="宋体" w:cs="Times New Roman"/>
      <w:b/>
      <w:bCs/>
      <w:sz w:val="24"/>
      <w:szCs w:val="24"/>
      <w:lang w:val="zh-CN" w:eastAsia="zh-CN"/>
    </w:rPr>
  </w:style>
  <w:style w:type="character" w:customStyle="1" w:styleId="47">
    <w:name w:val="标题 7 Char"/>
    <w:basedOn w:val="30"/>
    <w:link w:val="8"/>
    <w:qFormat/>
    <w:uiPriority w:val="0"/>
    <w:rPr>
      <w:rFonts w:ascii="Times New Roman" w:hAnsi="Times New Roman" w:eastAsia="宋体" w:cs="Times New Roman"/>
      <w:b/>
      <w:bCs/>
      <w:sz w:val="24"/>
      <w:szCs w:val="24"/>
      <w:lang w:val="zh-CN" w:eastAsia="zh-CN"/>
    </w:rPr>
  </w:style>
  <w:style w:type="character" w:customStyle="1" w:styleId="48">
    <w:name w:val="标题 8 Char"/>
    <w:basedOn w:val="30"/>
    <w:link w:val="9"/>
    <w:qFormat/>
    <w:uiPriority w:val="0"/>
    <w:rPr>
      <w:rFonts w:ascii="Arial" w:hAnsi="Arial" w:eastAsia="黑体" w:cs="Times New Roman"/>
      <w:sz w:val="24"/>
      <w:szCs w:val="24"/>
      <w:lang w:val="zh-CN" w:eastAsia="zh-CN"/>
    </w:rPr>
  </w:style>
  <w:style w:type="character" w:customStyle="1" w:styleId="49">
    <w:name w:val="标题 9 Char"/>
    <w:basedOn w:val="30"/>
    <w:link w:val="10"/>
    <w:qFormat/>
    <w:uiPriority w:val="0"/>
    <w:rPr>
      <w:rFonts w:ascii="Arial" w:hAnsi="Arial" w:eastAsia="黑体" w:cs="Times New Roman"/>
      <w:szCs w:val="21"/>
      <w:lang w:val="zh-CN" w:eastAsia="zh-CN"/>
    </w:rPr>
  </w:style>
  <w:style w:type="paragraph" w:customStyle="1" w:styleId="50">
    <w:name w:val="_Style 28"/>
    <w:qFormat/>
    <w:uiPriority w:val="0"/>
    <w:pPr>
      <w:jc w:val="both"/>
    </w:pPr>
    <w:rPr>
      <w:rFonts w:ascii="Times New Roman" w:hAnsi="Times New Roman" w:eastAsia="宋体" w:cs="Times New Roman"/>
      <w:kern w:val="2"/>
      <w:sz w:val="21"/>
      <w:szCs w:val="24"/>
      <w:lang w:val="en-US" w:eastAsia="zh-CN" w:bidi="ar-SA"/>
    </w:rPr>
  </w:style>
  <w:style w:type="character" w:customStyle="1" w:styleId="51">
    <w:name w:val="标题 Char"/>
    <w:link w:val="26"/>
    <w:qFormat/>
    <w:uiPriority w:val="0"/>
    <w:rPr>
      <w:rFonts w:ascii="Arial" w:hAnsi="Arial"/>
      <w:b/>
      <w:sz w:val="36"/>
      <w:lang w:eastAsia="en-US"/>
    </w:rPr>
  </w:style>
  <w:style w:type="character" w:customStyle="1" w:styleId="52">
    <w:name w:val="正文文本 Char"/>
    <w:link w:val="13"/>
    <w:qFormat/>
    <w:uiPriority w:val="0"/>
    <w:rPr>
      <w:rFonts w:ascii="Times New Roman" w:hAnsi="Times New Roman"/>
      <w:sz w:val="22"/>
    </w:rPr>
  </w:style>
  <w:style w:type="character" w:customStyle="1" w:styleId="53">
    <w:name w:val="批注文字 Char"/>
    <w:link w:val="12"/>
    <w:qFormat/>
    <w:uiPriority w:val="0"/>
    <w:rPr>
      <w:rFonts w:ascii="Times New Roman" w:hAnsi="Times New Roman"/>
      <w:szCs w:val="24"/>
    </w:rPr>
  </w:style>
  <w:style w:type="character" w:customStyle="1" w:styleId="54">
    <w:name w:val="批注主题 Char"/>
    <w:link w:val="27"/>
    <w:qFormat/>
    <w:uiPriority w:val="0"/>
    <w:rPr>
      <w:rFonts w:ascii="Times New Roman" w:hAnsi="Times New Roman"/>
      <w:b/>
      <w:bCs/>
      <w:szCs w:val="24"/>
    </w:rPr>
  </w:style>
  <w:style w:type="character" w:customStyle="1" w:styleId="55">
    <w:name w:val="批注框文本 Char"/>
    <w:link w:val="18"/>
    <w:qFormat/>
    <w:uiPriority w:val="0"/>
    <w:rPr>
      <w:rFonts w:ascii="Times New Roman" w:hAnsi="Times New Roman"/>
      <w:sz w:val="18"/>
      <w:szCs w:val="18"/>
    </w:rPr>
  </w:style>
  <w:style w:type="character" w:customStyle="1" w:styleId="56">
    <w:name w:val="脚注文本 Char"/>
    <w:link w:val="24"/>
    <w:qFormat/>
    <w:uiPriority w:val="0"/>
    <w:rPr>
      <w:rFonts w:ascii="Times New Roman" w:hAnsi="Times New Roman"/>
      <w:sz w:val="18"/>
      <w:szCs w:val="18"/>
    </w:rPr>
  </w:style>
  <w:style w:type="character" w:customStyle="1" w:styleId="57">
    <w:name w:val="m1"/>
    <w:qFormat/>
    <w:uiPriority w:val="0"/>
    <w:rPr>
      <w:color w:val="0000FF"/>
    </w:rPr>
  </w:style>
  <w:style w:type="character" w:customStyle="1" w:styleId="58">
    <w:name w:val="pi1"/>
    <w:qFormat/>
    <w:uiPriority w:val="0"/>
    <w:rPr>
      <w:color w:val="0000FF"/>
    </w:rPr>
  </w:style>
  <w:style w:type="character" w:customStyle="1" w:styleId="59">
    <w:name w:val="t1"/>
    <w:qFormat/>
    <w:uiPriority w:val="0"/>
    <w:rPr>
      <w:color w:val="990000"/>
    </w:rPr>
  </w:style>
  <w:style w:type="character" w:customStyle="1" w:styleId="60">
    <w:name w:val="ns1"/>
    <w:qFormat/>
    <w:uiPriority w:val="0"/>
    <w:rPr>
      <w:color w:val="FF0000"/>
    </w:rPr>
  </w:style>
  <w:style w:type="character" w:customStyle="1" w:styleId="61">
    <w:name w:val="hps"/>
    <w:basedOn w:val="30"/>
    <w:qFormat/>
    <w:uiPriority w:val="0"/>
  </w:style>
  <w:style w:type="character" w:customStyle="1" w:styleId="62">
    <w:name w:val="b1"/>
    <w:qFormat/>
    <w:uiPriority w:val="0"/>
    <w:rPr>
      <w:rFonts w:hint="default" w:ascii="Courier New" w:hAnsi="Courier New" w:cs="Courier New"/>
      <w:b/>
      <w:bCs/>
      <w:color w:val="FF0000"/>
      <w:u w:val="none"/>
    </w:rPr>
  </w:style>
  <w:style w:type="character" w:customStyle="1" w:styleId="63">
    <w:name w:val="标题 Char1"/>
    <w:basedOn w:val="30"/>
    <w:qFormat/>
    <w:uiPriority w:val="10"/>
    <w:rPr>
      <w:rFonts w:eastAsia="宋体" w:asciiTheme="majorHAnsi" w:hAnsiTheme="majorHAnsi" w:cstheme="majorBidi"/>
      <w:b/>
      <w:bCs/>
      <w:sz w:val="32"/>
      <w:szCs w:val="32"/>
    </w:rPr>
  </w:style>
  <w:style w:type="character" w:customStyle="1" w:styleId="64">
    <w:name w:val="批注文字 Char1"/>
    <w:basedOn w:val="30"/>
    <w:semiHidden/>
    <w:qFormat/>
    <w:uiPriority w:val="99"/>
    <w:rPr>
      <w:rFonts w:ascii="Times New Roman" w:hAnsi="Times New Roman" w:eastAsia="宋体" w:cs="Times New Roman"/>
      <w:szCs w:val="24"/>
    </w:rPr>
  </w:style>
  <w:style w:type="character" w:customStyle="1" w:styleId="65">
    <w:name w:val="批注主题 Char1"/>
    <w:basedOn w:val="64"/>
    <w:semiHidden/>
    <w:qFormat/>
    <w:uiPriority w:val="99"/>
    <w:rPr>
      <w:rFonts w:ascii="Times New Roman" w:hAnsi="Times New Roman" w:eastAsia="宋体" w:cs="Times New Roman"/>
      <w:b/>
      <w:bCs/>
      <w:szCs w:val="24"/>
    </w:rPr>
  </w:style>
  <w:style w:type="character" w:customStyle="1" w:styleId="66">
    <w:name w:val="批注框文本 Char1"/>
    <w:basedOn w:val="30"/>
    <w:semiHidden/>
    <w:qFormat/>
    <w:uiPriority w:val="99"/>
    <w:rPr>
      <w:rFonts w:ascii="Times New Roman" w:hAnsi="Times New Roman" w:eastAsia="宋体" w:cs="Times New Roman"/>
      <w:sz w:val="18"/>
      <w:szCs w:val="18"/>
    </w:rPr>
  </w:style>
  <w:style w:type="character" w:customStyle="1" w:styleId="67">
    <w:name w:val="脚注文本 Char1"/>
    <w:basedOn w:val="30"/>
    <w:semiHidden/>
    <w:qFormat/>
    <w:uiPriority w:val="99"/>
    <w:rPr>
      <w:rFonts w:ascii="Times New Roman" w:hAnsi="Times New Roman" w:eastAsia="宋体" w:cs="Times New Roman"/>
      <w:sz w:val="18"/>
      <w:szCs w:val="18"/>
    </w:rPr>
  </w:style>
  <w:style w:type="character" w:customStyle="1" w:styleId="68">
    <w:name w:val="正文文本 Char1"/>
    <w:basedOn w:val="30"/>
    <w:semiHidden/>
    <w:qFormat/>
    <w:uiPriority w:val="99"/>
    <w:rPr>
      <w:rFonts w:ascii="Times New Roman" w:hAnsi="Times New Roman" w:eastAsia="宋体" w:cs="Times New Roman"/>
      <w:szCs w:val="24"/>
    </w:rPr>
  </w:style>
  <w:style w:type="paragraph" w:customStyle="1" w:styleId="69">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
    <w:name w:val="table"/>
    <w:basedOn w:val="1"/>
    <w:qFormat/>
    <w:uiPriority w:val="0"/>
    <w:pPr>
      <w:keepLines/>
      <w:autoSpaceDE w:val="0"/>
      <w:autoSpaceDN w:val="0"/>
      <w:spacing w:beforeLines="30" w:afterLines="20"/>
      <w:jc w:val="left"/>
    </w:pPr>
    <w:rPr>
      <w:rFonts w:hint="eastAsia" w:ascii="宋体"/>
      <w:kern w:val="0"/>
      <w:szCs w:val="20"/>
    </w:rPr>
  </w:style>
  <w:style w:type="paragraph" w:customStyle="1" w:styleId="71">
    <w:name w:val="Company Name"/>
    <w:basedOn w:val="1"/>
    <w:next w:val="1"/>
    <w:qFormat/>
    <w:uiPriority w:val="0"/>
    <w:pPr>
      <w:spacing w:before="420" w:after="60" w:line="320" w:lineRule="atLeast"/>
      <w:jc w:val="left"/>
    </w:pPr>
    <w:rPr>
      <w:rFonts w:ascii="Garamond" w:hAnsi="Garamond"/>
      <w:caps/>
      <w:kern w:val="36"/>
      <w:sz w:val="38"/>
      <w:szCs w:val="20"/>
    </w:rPr>
  </w:style>
  <w:style w:type="paragraph" w:customStyle="1" w:styleId="7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73">
    <w:name w:val="No Spacing"/>
    <w:qFormat/>
    <w:uiPriority w:val="0"/>
    <w:pPr>
      <w:widowControl w:val="0"/>
      <w:jc w:val="both"/>
    </w:pPr>
    <w:rPr>
      <w:rFonts w:ascii="Calibri" w:hAnsi="Calibri" w:eastAsia="宋体" w:cs="Times New Roman"/>
      <w:kern w:val="2"/>
      <w:sz w:val="21"/>
      <w:szCs w:val="21"/>
      <w:lang w:val="en-US" w:eastAsia="zh-CN" w:bidi="ar-SA"/>
    </w:rPr>
  </w:style>
  <w:style w:type="paragraph" w:customStyle="1" w:styleId="74">
    <w:name w:val="列表2"/>
    <w:basedOn w:val="23"/>
    <w:qFormat/>
    <w:uiPriority w:val="0"/>
    <w:pPr>
      <w:spacing w:line="360" w:lineRule="atLeast"/>
      <w:ind w:left="0" w:firstLine="0" w:firstLineChars="0"/>
    </w:pPr>
    <w:rPr>
      <w:color w:val="000000"/>
      <w:sz w:val="24"/>
    </w:rPr>
  </w:style>
  <w:style w:type="paragraph" w:customStyle="1" w:styleId="75">
    <w:name w:val="缩进正文"/>
    <w:basedOn w:val="1"/>
    <w:qFormat/>
    <w:uiPriority w:val="0"/>
    <w:pPr>
      <w:widowControl w:val="0"/>
      <w:spacing w:afterLines="50" w:line="320" w:lineRule="atLeast"/>
      <w:ind w:firstLine="420"/>
    </w:pPr>
    <w:rPr>
      <w:sz w:val="24"/>
    </w:rPr>
  </w:style>
  <w:style w:type="character" w:customStyle="1" w:styleId="76">
    <w:name w:val="tx1"/>
    <w:qFormat/>
    <w:uiPriority w:val="0"/>
    <w:rPr>
      <w:b/>
      <w:bCs/>
    </w:rPr>
  </w:style>
  <w:style w:type="paragraph" w:customStyle="1" w:styleId="77">
    <w:name w:val="Char"/>
    <w:basedOn w:val="1"/>
    <w:qFormat/>
    <w:uiPriority w:val="0"/>
    <w:pPr>
      <w:widowControl w:val="0"/>
      <w:shd w:val="clear" w:color="auto" w:fill="000080"/>
    </w:pPr>
  </w:style>
  <w:style w:type="paragraph" w:styleId="78">
    <w:name w:val="List Paragraph"/>
    <w:basedOn w:val="1"/>
    <w:qFormat/>
    <w:uiPriority w:val="34"/>
    <w:pPr>
      <w:widowControl w:val="0"/>
      <w:ind w:firstLine="420" w:firstLineChars="200"/>
    </w:pPr>
  </w:style>
  <w:style w:type="paragraph" w:customStyle="1" w:styleId="79">
    <w:name w:val="Table Paragraph"/>
    <w:basedOn w:val="1"/>
    <w:qFormat/>
    <w:uiPriority w:val="1"/>
    <w:pPr>
      <w:widowControl w:val="0"/>
      <w:jc w:val="left"/>
    </w:pPr>
    <w:rPr>
      <w:rFonts w:ascii="Calibri" w:hAnsi="Calibri"/>
      <w:kern w:val="0"/>
      <w:sz w:val="22"/>
      <w:szCs w:val="22"/>
      <w:lang w:eastAsia="en-US"/>
    </w:rPr>
  </w:style>
  <w:style w:type="paragraph" w:customStyle="1" w:styleId="80">
    <w:name w:val="ordinary-output"/>
    <w:basedOn w:val="1"/>
    <w:qFormat/>
    <w:uiPriority w:val="0"/>
    <w:pPr>
      <w:spacing w:before="100" w:beforeAutospacing="1" w:after="100" w:afterAutospacing="1"/>
      <w:jc w:val="left"/>
    </w:pPr>
    <w:rPr>
      <w:rFonts w:ascii="宋体" w:hAnsi="宋体" w:cs="宋体"/>
      <w:kern w:val="0"/>
      <w:sz w:val="24"/>
    </w:rPr>
  </w:style>
  <w:style w:type="character" w:customStyle="1" w:styleId="81">
    <w:name w:val="纯文本 Char"/>
    <w:basedOn w:val="30"/>
    <w:link w:val="17"/>
    <w:qFormat/>
    <w:uiPriority w:val="0"/>
    <w:rPr>
      <w:rFonts w:ascii="宋体" w:hAnsi="宋体" w:eastAsia="宋体" w:cs="Times New Roman"/>
      <w:sz w:val="24"/>
      <w:szCs w:val="20"/>
      <w:lang w:val="zh-CN" w:eastAsia="zh-CN"/>
    </w:rPr>
  </w:style>
  <w:style w:type="character" w:customStyle="1" w:styleId="82">
    <w:name w:val="纯文本 字符"/>
    <w:qFormat/>
    <w:uiPriority w:val="0"/>
    <w:rPr>
      <w:rFonts w:ascii="宋体" w:hAnsi="Courier New" w:cs="Courier New"/>
      <w:kern w:val="2"/>
      <w:sz w:val="21"/>
      <w:szCs w:val="21"/>
    </w:rPr>
  </w:style>
  <w:style w:type="paragraph" w:customStyle="1" w:styleId="83">
    <w:name w:val="样式 Arial 小四 段前: 7.8 磅 段后: 7.8 磅"/>
    <w:basedOn w:val="1"/>
    <w:qFormat/>
    <w:uiPriority w:val="0"/>
    <w:pPr>
      <w:widowControl w:val="0"/>
      <w:spacing w:before="100" w:after="100"/>
    </w:pPr>
    <w:rPr>
      <w:rFonts w:ascii="Arial" w:hAnsi="Arial"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FEB5D-B155-4B42-9A2D-444499153C7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1753</Words>
  <Characters>1807</Characters>
  <Lines>21</Lines>
  <Paragraphs>6</Paragraphs>
  <TotalTime>1</TotalTime>
  <ScaleCrop>false</ScaleCrop>
  <LinksUpToDate>false</LinksUpToDate>
  <CharactersWithSpaces>2426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2018-03-27T08:24:00Z</dcterms:created>
  <dc:creator>Administrator</dc:creator>
  <cp:lastModifiedBy>墨莲</cp:lastModifiedBy>
  <cp:lastPrinted>2025-01-02T09:24:00Z</cp:lastPrinted>
  <dcterms:modified xsi:type="dcterms:W3CDTF">2025-01-03T03:29:36Z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eyJoZGlkIjoiZTkwYzI1NzY0ZWNmMWRkODczNGUxN2IxODQzYWJiNDAiLCJ1c2VySWQiOiI1MjA3NTkxNzUifQ==</vt:lpwstr>
  </property>
  <property fmtid="{D5CDD505-2E9C-101B-9397-08002B2CF9AE}" pid="3" name="KSOProductBuildVer">
    <vt:lpwstr>2052-12.1.0.19770</vt:lpwstr>
  </property>
  <property fmtid="{D5CDD505-2E9C-101B-9397-08002B2CF9AE}" pid="4" name="ICV">
    <vt:lpwstr>CB7725B1F3CA480CB2631AE85EDBED94_12</vt:lpwstr>
  </property>
</Properties>
</file>